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3612" w14:textId="77777777" w:rsidR="008232F3" w:rsidRDefault="008232F3">
      <w:pPr>
        <w:rPr>
          <w:b/>
          <w:szCs w:val="24"/>
        </w:rPr>
      </w:pPr>
    </w:p>
    <w:p w14:paraId="196F243D" w14:textId="0B712F1F" w:rsidR="00EF52C2" w:rsidRDefault="00EF52C2" w:rsidP="00EF52C2">
      <w:pPr>
        <w:suppressAutoHyphens w:val="0"/>
        <w:rPr>
          <w:rFonts w:asciiTheme="minorHAnsi" w:hAnsiTheme="minorHAnsi"/>
          <w:b/>
          <w:sz w:val="28"/>
          <w:szCs w:val="28"/>
          <w:lang w:eastAsia="nb-NO"/>
        </w:rPr>
      </w:pPr>
      <w:r w:rsidRPr="00EF52C2">
        <w:rPr>
          <w:rFonts w:asciiTheme="minorHAnsi" w:hAnsiTheme="minorHAnsi"/>
          <w:b/>
          <w:sz w:val="28"/>
          <w:szCs w:val="28"/>
          <w:lang w:eastAsia="nb-NO"/>
        </w:rPr>
        <w:t xml:space="preserve">TEGNINGDOKUMENT FOR TEGNING AV AKSJER I ROSENLUND &amp; CO AS MED OPPGJØR I AKSJER I </w:t>
      </w:r>
      <w:r w:rsidR="003F0E5F">
        <w:rPr>
          <w:rFonts w:asciiTheme="minorHAnsi" w:hAnsiTheme="minorHAnsi"/>
          <w:b/>
          <w:sz w:val="28"/>
          <w:szCs w:val="28"/>
          <w:lang w:eastAsia="nb-NO"/>
        </w:rPr>
        <w:t>ROSENLUND BRYGGERIER</w:t>
      </w:r>
      <w:r w:rsidRPr="00EF52C2">
        <w:rPr>
          <w:rFonts w:asciiTheme="minorHAnsi" w:hAnsiTheme="minorHAnsi"/>
          <w:b/>
          <w:sz w:val="28"/>
          <w:szCs w:val="28"/>
          <w:lang w:eastAsia="nb-NO"/>
        </w:rPr>
        <w:t xml:space="preserve"> AS</w:t>
      </w:r>
      <w:r w:rsidR="008D0D92">
        <w:rPr>
          <w:rFonts w:asciiTheme="minorHAnsi" w:hAnsiTheme="minorHAnsi"/>
          <w:b/>
          <w:sz w:val="28"/>
          <w:szCs w:val="28"/>
          <w:lang w:eastAsia="nb-NO"/>
        </w:rPr>
        <w:t xml:space="preserve"> </w:t>
      </w:r>
    </w:p>
    <w:p w14:paraId="295F7324" w14:textId="77777777" w:rsidR="0094768B" w:rsidRPr="008D0D92" w:rsidRDefault="0094768B" w:rsidP="00EF52C2">
      <w:pPr>
        <w:suppressAutoHyphens w:val="0"/>
        <w:rPr>
          <w:rFonts w:asciiTheme="minorHAnsi" w:hAnsiTheme="minorHAnsi"/>
          <w:b/>
          <w:sz w:val="28"/>
          <w:szCs w:val="28"/>
          <w:lang w:eastAsia="nb-NO"/>
        </w:rPr>
      </w:pPr>
    </w:p>
    <w:p w14:paraId="57CDE784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</w:p>
    <w:p w14:paraId="11378501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b/>
          <w:sz w:val="20"/>
          <w:lang w:eastAsia="nb-NO"/>
        </w:rPr>
      </w:pPr>
      <w:r w:rsidRPr="00EF52C2">
        <w:rPr>
          <w:rFonts w:asciiTheme="minorHAnsi" w:hAnsiTheme="minorHAnsi"/>
          <w:b/>
          <w:sz w:val="20"/>
          <w:lang w:eastAsia="nb-NO"/>
        </w:rPr>
        <w:t>TILBUD OM TEGNING AV AKSJER I ROSENLUND &amp; CO AS</w:t>
      </w:r>
    </w:p>
    <w:p w14:paraId="19F626DF" w14:textId="624A6BA2" w:rsidR="00EF52C2" w:rsidRPr="00EF52C2" w:rsidRDefault="00EF52C2" w:rsidP="00EF52C2">
      <w:pPr>
        <w:suppressAutoHyphens w:val="0"/>
        <w:rPr>
          <w:rFonts w:asciiTheme="minorHAnsi" w:hAnsiTheme="minorHAnsi"/>
          <w:sz w:val="20"/>
          <w:lang w:eastAsia="en-US"/>
        </w:rPr>
      </w:pPr>
      <w:r w:rsidRPr="00EF52C2">
        <w:rPr>
          <w:rFonts w:asciiTheme="minorHAnsi" w:hAnsiTheme="minorHAnsi"/>
          <w:sz w:val="20"/>
          <w:lang w:eastAsia="en-US"/>
        </w:rPr>
        <w:t xml:space="preserve">Rosenlund </w:t>
      </w:r>
      <w:r w:rsidR="00156996">
        <w:rPr>
          <w:rFonts w:asciiTheme="minorHAnsi" w:hAnsiTheme="minorHAnsi"/>
          <w:sz w:val="20"/>
          <w:lang w:eastAsia="en-US"/>
        </w:rPr>
        <w:t xml:space="preserve">&amp; Co AS har tidligere </w:t>
      </w:r>
      <w:r w:rsidRPr="00EF52C2">
        <w:rPr>
          <w:rFonts w:asciiTheme="minorHAnsi" w:hAnsiTheme="minorHAnsi"/>
          <w:sz w:val="20"/>
          <w:lang w:eastAsia="en-US"/>
        </w:rPr>
        <w:t xml:space="preserve">gjennomført en rettet emisjon mot aksjonærene i </w:t>
      </w:r>
      <w:r w:rsidR="003F0E5F">
        <w:rPr>
          <w:rFonts w:asciiTheme="minorHAnsi" w:hAnsiTheme="minorHAnsi"/>
          <w:sz w:val="20"/>
          <w:lang w:eastAsia="en-US"/>
        </w:rPr>
        <w:t>Rosenlund Bryggerier</w:t>
      </w:r>
      <w:r w:rsidRPr="00EF52C2">
        <w:rPr>
          <w:rFonts w:asciiTheme="minorHAnsi" w:hAnsiTheme="minorHAnsi"/>
          <w:sz w:val="20"/>
          <w:lang w:eastAsia="en-US"/>
        </w:rPr>
        <w:t xml:space="preserve"> AS, hvor disse fikk tilbud om å tegne aksjer i Rosenlund</w:t>
      </w:r>
      <w:r w:rsidR="00156996">
        <w:rPr>
          <w:rFonts w:asciiTheme="minorHAnsi" w:hAnsiTheme="minorHAnsi"/>
          <w:sz w:val="20"/>
          <w:lang w:eastAsia="en-US"/>
        </w:rPr>
        <w:t xml:space="preserve"> &amp; Co</w:t>
      </w:r>
      <w:r w:rsidRPr="00EF52C2">
        <w:rPr>
          <w:rFonts w:asciiTheme="minorHAnsi" w:hAnsiTheme="minorHAnsi"/>
          <w:sz w:val="20"/>
          <w:lang w:eastAsia="en-US"/>
        </w:rPr>
        <w:t xml:space="preserve"> AS mot oppgjør i sine aksjer i </w:t>
      </w:r>
      <w:r w:rsidR="003F0E5F">
        <w:rPr>
          <w:rFonts w:asciiTheme="minorHAnsi" w:hAnsiTheme="minorHAnsi"/>
          <w:sz w:val="20"/>
          <w:lang w:eastAsia="en-US"/>
        </w:rPr>
        <w:t xml:space="preserve">Rosenlund Bryggerier </w:t>
      </w:r>
      <w:r w:rsidR="00156996">
        <w:rPr>
          <w:rFonts w:asciiTheme="minorHAnsi" w:hAnsiTheme="minorHAnsi"/>
          <w:sz w:val="20"/>
          <w:lang w:eastAsia="en-US"/>
        </w:rPr>
        <w:t xml:space="preserve">AS. </w:t>
      </w:r>
      <w:r w:rsidR="00EF7E84">
        <w:rPr>
          <w:rFonts w:asciiTheme="minorHAnsi" w:hAnsiTheme="minorHAnsi"/>
          <w:sz w:val="20"/>
          <w:lang w:eastAsia="en-US"/>
        </w:rPr>
        <w:t>Ekstraordinær generalforsamling besluttet 1</w:t>
      </w:r>
      <w:r w:rsidR="00066AA4">
        <w:rPr>
          <w:rFonts w:asciiTheme="minorHAnsi" w:hAnsiTheme="minorHAnsi"/>
          <w:sz w:val="20"/>
          <w:lang w:eastAsia="en-US"/>
        </w:rPr>
        <w:t>6</w:t>
      </w:r>
      <w:r w:rsidR="00EF7E84">
        <w:rPr>
          <w:rFonts w:asciiTheme="minorHAnsi" w:hAnsiTheme="minorHAnsi"/>
          <w:sz w:val="20"/>
          <w:lang w:eastAsia="en-US"/>
        </w:rPr>
        <w:t xml:space="preserve">. </w:t>
      </w:r>
      <w:r w:rsidR="003F0E5F">
        <w:rPr>
          <w:rFonts w:asciiTheme="minorHAnsi" w:hAnsiTheme="minorHAnsi"/>
          <w:sz w:val="20"/>
          <w:lang w:eastAsia="en-US"/>
        </w:rPr>
        <w:t>desember 2021</w:t>
      </w:r>
      <w:r w:rsidRPr="00EF52C2">
        <w:rPr>
          <w:rFonts w:asciiTheme="minorHAnsi" w:hAnsiTheme="minorHAnsi"/>
          <w:sz w:val="20"/>
          <w:lang w:eastAsia="en-US"/>
        </w:rPr>
        <w:t xml:space="preserve"> å tilby resterende aksjonærer i </w:t>
      </w:r>
      <w:r w:rsidR="003F0E5F">
        <w:rPr>
          <w:rFonts w:asciiTheme="minorHAnsi" w:hAnsiTheme="minorHAnsi"/>
          <w:sz w:val="20"/>
          <w:lang w:eastAsia="en-US"/>
        </w:rPr>
        <w:t>Rosenlund Bryggerier</w:t>
      </w:r>
      <w:r w:rsidRPr="00EF52C2">
        <w:rPr>
          <w:rFonts w:asciiTheme="minorHAnsi" w:hAnsiTheme="minorHAnsi"/>
          <w:sz w:val="20"/>
          <w:lang w:eastAsia="en-US"/>
        </w:rPr>
        <w:t xml:space="preserve"> AS å tegne aksjer i Rosenlund &amp; Co AS med oppgjør i aksjer i </w:t>
      </w:r>
      <w:r w:rsidR="005142E6">
        <w:rPr>
          <w:rFonts w:asciiTheme="minorHAnsi" w:hAnsiTheme="minorHAnsi"/>
          <w:sz w:val="20"/>
          <w:lang w:eastAsia="en-US"/>
        </w:rPr>
        <w:t>Rosenlund Bryggerier</w:t>
      </w:r>
      <w:r w:rsidRPr="00EF52C2">
        <w:rPr>
          <w:rFonts w:asciiTheme="minorHAnsi" w:hAnsiTheme="minorHAnsi"/>
          <w:sz w:val="20"/>
          <w:lang w:eastAsia="en-US"/>
        </w:rPr>
        <w:t xml:space="preserve"> AS. </w:t>
      </w:r>
      <w:r w:rsidR="005142E6">
        <w:rPr>
          <w:rFonts w:asciiTheme="minorHAnsi" w:hAnsiTheme="minorHAnsi"/>
          <w:sz w:val="20"/>
          <w:lang w:eastAsia="en-US"/>
        </w:rPr>
        <w:t>Rosenlund Bryggerier</w:t>
      </w:r>
      <w:r w:rsidR="00156996">
        <w:rPr>
          <w:rFonts w:asciiTheme="minorHAnsi" w:hAnsiTheme="minorHAnsi"/>
          <w:sz w:val="20"/>
          <w:lang w:eastAsia="en-US"/>
        </w:rPr>
        <w:t xml:space="preserve"> AS er verdsatt til kr </w:t>
      </w:r>
      <w:r w:rsidR="00370F0B">
        <w:rPr>
          <w:rFonts w:asciiTheme="minorHAnsi" w:hAnsiTheme="minorHAnsi"/>
          <w:sz w:val="20"/>
          <w:lang w:eastAsia="en-US"/>
        </w:rPr>
        <w:t xml:space="preserve">2 014 007,86 </w:t>
      </w:r>
      <w:r w:rsidR="00156996">
        <w:rPr>
          <w:rFonts w:asciiTheme="minorHAnsi" w:hAnsiTheme="minorHAnsi"/>
          <w:sz w:val="20"/>
          <w:lang w:eastAsia="en-US"/>
        </w:rPr>
        <w:t xml:space="preserve">per </w:t>
      </w:r>
      <w:r w:rsidR="00370F0B">
        <w:rPr>
          <w:rFonts w:asciiTheme="minorHAnsi" w:hAnsiTheme="minorHAnsi"/>
          <w:sz w:val="20"/>
          <w:lang w:eastAsia="en-US"/>
        </w:rPr>
        <w:t>6</w:t>
      </w:r>
      <w:r w:rsidR="00156996">
        <w:rPr>
          <w:rFonts w:asciiTheme="minorHAnsi" w:hAnsiTheme="minorHAnsi"/>
          <w:sz w:val="20"/>
          <w:lang w:eastAsia="en-US"/>
        </w:rPr>
        <w:t xml:space="preserve">. </w:t>
      </w:r>
      <w:r w:rsidR="00370F0B">
        <w:rPr>
          <w:rFonts w:asciiTheme="minorHAnsi" w:hAnsiTheme="minorHAnsi"/>
          <w:sz w:val="20"/>
          <w:lang w:eastAsia="en-US"/>
        </w:rPr>
        <w:t>desember</w:t>
      </w:r>
      <w:r w:rsidR="00156996">
        <w:rPr>
          <w:rFonts w:asciiTheme="minorHAnsi" w:hAnsiTheme="minorHAnsi"/>
          <w:sz w:val="20"/>
          <w:lang w:eastAsia="en-US"/>
        </w:rPr>
        <w:t xml:space="preserve"> 20</w:t>
      </w:r>
      <w:r w:rsidR="0053563B">
        <w:rPr>
          <w:rFonts w:asciiTheme="minorHAnsi" w:hAnsiTheme="minorHAnsi"/>
          <w:sz w:val="20"/>
          <w:lang w:eastAsia="en-US"/>
        </w:rPr>
        <w:t>21</w:t>
      </w:r>
      <w:r w:rsidR="00156996">
        <w:rPr>
          <w:rFonts w:asciiTheme="minorHAnsi" w:hAnsiTheme="minorHAnsi"/>
          <w:sz w:val="20"/>
          <w:lang w:eastAsia="en-US"/>
        </w:rPr>
        <w:t xml:space="preserve">. </w:t>
      </w:r>
      <w:r w:rsidR="00370F0B">
        <w:rPr>
          <w:rFonts w:asciiTheme="minorHAnsi" w:hAnsiTheme="minorHAnsi"/>
          <w:sz w:val="20"/>
          <w:lang w:eastAsia="en-US"/>
        </w:rPr>
        <w:t>Rosenlund Bryggerier</w:t>
      </w:r>
      <w:r w:rsidR="00156996">
        <w:rPr>
          <w:rFonts w:asciiTheme="minorHAnsi" w:hAnsiTheme="minorHAnsi"/>
          <w:sz w:val="20"/>
          <w:lang w:eastAsia="en-US"/>
        </w:rPr>
        <w:t xml:space="preserve"> AS har </w:t>
      </w:r>
      <w:r w:rsidR="00F9024D">
        <w:rPr>
          <w:rFonts w:asciiTheme="minorHAnsi" w:hAnsiTheme="minorHAnsi"/>
          <w:sz w:val="20"/>
          <w:lang w:eastAsia="en-US"/>
        </w:rPr>
        <w:t xml:space="preserve">201 400 786 </w:t>
      </w:r>
      <w:r w:rsidR="00780701">
        <w:rPr>
          <w:rFonts w:asciiTheme="minorHAnsi" w:hAnsiTheme="minorHAnsi"/>
          <w:sz w:val="20"/>
          <w:lang w:eastAsia="en-US"/>
        </w:rPr>
        <w:t>utestående aksjer</w:t>
      </w:r>
      <w:r w:rsidR="00882DDF">
        <w:rPr>
          <w:rFonts w:asciiTheme="minorHAnsi" w:hAnsiTheme="minorHAnsi"/>
          <w:sz w:val="20"/>
          <w:lang w:eastAsia="en-US"/>
        </w:rPr>
        <w:t>.</w:t>
      </w:r>
      <w:r w:rsidRPr="00EF52C2">
        <w:rPr>
          <w:rFonts w:asciiTheme="minorHAnsi" w:hAnsiTheme="minorHAnsi"/>
          <w:sz w:val="20"/>
          <w:lang w:eastAsia="en-US"/>
        </w:rPr>
        <w:t xml:space="preserve"> D</w:t>
      </w:r>
      <w:r w:rsidR="00E14B59">
        <w:rPr>
          <w:rFonts w:asciiTheme="minorHAnsi" w:hAnsiTheme="minorHAnsi"/>
          <w:sz w:val="20"/>
          <w:lang w:eastAsia="en-US"/>
        </w:rPr>
        <w:t xml:space="preserve">et gir en verdi per aksje NOK </w:t>
      </w:r>
      <w:r w:rsidR="00780701">
        <w:rPr>
          <w:rFonts w:asciiTheme="minorHAnsi" w:hAnsiTheme="minorHAnsi"/>
          <w:sz w:val="20"/>
          <w:lang w:eastAsia="en-US"/>
        </w:rPr>
        <w:t>0,01</w:t>
      </w:r>
      <w:r w:rsidRPr="00EF52C2">
        <w:rPr>
          <w:rFonts w:asciiTheme="minorHAnsi" w:hAnsiTheme="minorHAnsi"/>
          <w:sz w:val="20"/>
          <w:lang w:eastAsia="en-US"/>
        </w:rPr>
        <w:t xml:space="preserve">. Verdien tilsvarer selskapets egenkapital, </w:t>
      </w:r>
      <w:r w:rsidR="00780701">
        <w:rPr>
          <w:rFonts w:asciiTheme="minorHAnsi" w:hAnsiTheme="minorHAnsi"/>
          <w:sz w:val="20"/>
          <w:lang w:eastAsia="en-US"/>
        </w:rPr>
        <w:t>kundebase</w:t>
      </w:r>
      <w:r w:rsidRPr="00EF52C2">
        <w:rPr>
          <w:rFonts w:asciiTheme="minorHAnsi" w:hAnsiTheme="minorHAnsi"/>
          <w:sz w:val="20"/>
          <w:lang w:eastAsia="en-US"/>
        </w:rPr>
        <w:t xml:space="preserve"> og merkevarer.</w:t>
      </w:r>
      <w:r w:rsidR="00D5522F">
        <w:rPr>
          <w:rFonts w:asciiTheme="minorHAnsi" w:hAnsiTheme="minorHAnsi"/>
          <w:sz w:val="20"/>
          <w:lang w:eastAsia="en-US"/>
        </w:rPr>
        <w:t xml:space="preserve"> Arbeidet med å utstede aksjer starter </w:t>
      </w:r>
      <w:r w:rsidR="007A6041">
        <w:rPr>
          <w:rFonts w:asciiTheme="minorHAnsi" w:hAnsiTheme="minorHAnsi"/>
          <w:sz w:val="20"/>
          <w:lang w:eastAsia="en-US"/>
        </w:rPr>
        <w:t xml:space="preserve">i februar 2022. </w:t>
      </w:r>
    </w:p>
    <w:p w14:paraId="133DF2A2" w14:textId="77777777" w:rsidR="00EF52C2" w:rsidRPr="00EF52C2" w:rsidRDefault="00EF52C2" w:rsidP="00EF52C2">
      <w:pPr>
        <w:suppressAutoHyphens w:val="0"/>
        <w:rPr>
          <w:rFonts w:asciiTheme="minorHAnsi" w:hAnsiTheme="minorHAnsi"/>
          <w:sz w:val="20"/>
          <w:lang w:eastAsia="en-US"/>
        </w:rPr>
      </w:pPr>
    </w:p>
    <w:p w14:paraId="4A91FE7A" w14:textId="77B66C58" w:rsidR="00EF52C2" w:rsidRPr="00EF52C2" w:rsidRDefault="00EF52C2" w:rsidP="00EF52C2">
      <w:pPr>
        <w:suppressAutoHyphens w:val="0"/>
        <w:rPr>
          <w:rFonts w:asciiTheme="minorHAnsi" w:eastAsiaTheme="minorEastAsia" w:hAnsiTheme="minorHAnsi"/>
          <w:sz w:val="20"/>
          <w:lang w:eastAsia="nb-NO"/>
        </w:rPr>
      </w:pPr>
      <w:r w:rsidRPr="00EF52C2">
        <w:rPr>
          <w:rFonts w:asciiTheme="minorHAnsi" w:eastAsiaTheme="minorEastAsia" w:hAnsiTheme="minorHAnsi"/>
          <w:sz w:val="20"/>
          <w:lang w:eastAsia="nb-NO"/>
        </w:rPr>
        <w:t xml:space="preserve">Aksjene i Rosenlund &amp; Co AS er verdsatt til kr. </w:t>
      </w:r>
      <w:r w:rsidR="00780701">
        <w:rPr>
          <w:rFonts w:asciiTheme="minorHAnsi" w:eastAsiaTheme="minorEastAsia" w:hAnsiTheme="minorHAnsi"/>
          <w:sz w:val="20"/>
          <w:lang w:eastAsia="nb-NO"/>
        </w:rPr>
        <w:t>1</w:t>
      </w:r>
      <w:r w:rsidR="00721260">
        <w:rPr>
          <w:rFonts w:asciiTheme="minorHAnsi" w:eastAsiaTheme="minorEastAsia" w:hAnsiTheme="minorHAnsi"/>
          <w:sz w:val="20"/>
          <w:lang w:eastAsia="nb-NO"/>
        </w:rPr>
        <w:t xml:space="preserve">,30 </w:t>
      </w:r>
      <w:r w:rsidRPr="00EF52C2">
        <w:rPr>
          <w:rFonts w:asciiTheme="minorHAnsi" w:eastAsiaTheme="minorEastAsia" w:hAnsiTheme="minorHAnsi"/>
          <w:sz w:val="20"/>
          <w:lang w:eastAsia="nb-NO"/>
        </w:rPr>
        <w:t>per aksje, basert på de foreliggende verdier i selskapet slik de fremgår av de siste årsoppgjør korrigert for merverdier, hensyntatt selskapets resultatutvikling etter årsoppgjøret. Styret vurderer det slik at selskapets resultatutvikling for perioden etter årsoppgjøret i hovedsak er i samsvar med foreliggende budsjett.</w:t>
      </w:r>
    </w:p>
    <w:p w14:paraId="5DDC6F0D" w14:textId="77777777" w:rsidR="00EF52C2" w:rsidRPr="00EF52C2" w:rsidRDefault="00EF52C2" w:rsidP="00EF52C2">
      <w:pPr>
        <w:suppressAutoHyphens w:val="0"/>
        <w:rPr>
          <w:rFonts w:asciiTheme="minorHAnsi" w:eastAsiaTheme="minorEastAsia" w:hAnsiTheme="minorHAnsi"/>
          <w:sz w:val="20"/>
          <w:lang w:eastAsia="nb-NO"/>
        </w:rPr>
      </w:pPr>
    </w:p>
    <w:p w14:paraId="6C9D32AA" w14:textId="13D7949A" w:rsidR="00EF52C2" w:rsidRPr="00EF52C2" w:rsidRDefault="00EF52C2" w:rsidP="00EF52C2">
      <w:pPr>
        <w:suppressAutoHyphens w:val="0"/>
        <w:rPr>
          <w:rFonts w:asciiTheme="minorHAnsi" w:hAnsiTheme="minorHAnsi"/>
          <w:b/>
          <w:color w:val="000000" w:themeColor="text1"/>
          <w:sz w:val="20"/>
          <w:lang w:eastAsia="en-US"/>
        </w:rPr>
      </w:pPr>
      <w:r w:rsidRPr="00EF52C2">
        <w:rPr>
          <w:rFonts w:asciiTheme="minorHAnsi" w:eastAsiaTheme="minorEastAsia" w:hAnsiTheme="minorHAnsi"/>
          <w:b/>
          <w:color w:val="000000" w:themeColor="text1"/>
          <w:sz w:val="20"/>
          <w:lang w:eastAsia="nb-NO"/>
        </w:rPr>
        <w:t xml:space="preserve">Aksjonærene i </w:t>
      </w:r>
      <w:r w:rsidR="007B4311">
        <w:rPr>
          <w:rFonts w:asciiTheme="minorHAnsi" w:eastAsiaTheme="minorEastAsia" w:hAnsiTheme="minorHAnsi"/>
          <w:b/>
          <w:color w:val="000000" w:themeColor="text1"/>
          <w:sz w:val="20"/>
          <w:lang w:eastAsia="nb-NO"/>
        </w:rPr>
        <w:t>De Forenede Bryggeri</w:t>
      </w:r>
      <w:r w:rsidR="00012F2B">
        <w:rPr>
          <w:rFonts w:asciiTheme="minorHAnsi" w:eastAsiaTheme="minorEastAsia" w:hAnsiTheme="minorHAnsi"/>
          <w:b/>
          <w:color w:val="000000" w:themeColor="text1"/>
          <w:sz w:val="20"/>
          <w:lang w:eastAsia="nb-NO"/>
        </w:rPr>
        <w:t>er A</w:t>
      </w:r>
      <w:r w:rsidR="001C2167">
        <w:rPr>
          <w:rFonts w:asciiTheme="minorHAnsi" w:eastAsiaTheme="minorEastAsia" w:hAnsiTheme="minorHAnsi"/>
          <w:b/>
          <w:color w:val="000000" w:themeColor="text1"/>
          <w:sz w:val="20"/>
          <w:lang w:eastAsia="nb-NO"/>
        </w:rPr>
        <w:t>S</w:t>
      </w:r>
      <w:r w:rsidRPr="00EF52C2">
        <w:rPr>
          <w:rFonts w:asciiTheme="minorHAnsi" w:eastAsiaTheme="minorEastAsia" w:hAnsiTheme="minorHAnsi"/>
          <w:b/>
          <w:color w:val="000000" w:themeColor="text1"/>
          <w:sz w:val="20"/>
          <w:lang w:eastAsia="nb-NO"/>
        </w:rPr>
        <w:t xml:space="preserve"> tilbys dermed et bytteforhold hvor </w:t>
      </w:r>
      <w:r w:rsidR="002A67E7">
        <w:rPr>
          <w:rFonts w:asciiTheme="minorHAnsi" w:eastAsiaTheme="minorEastAsia" w:hAnsiTheme="minorHAnsi"/>
          <w:b/>
          <w:color w:val="000000" w:themeColor="text1"/>
          <w:sz w:val="20"/>
          <w:lang w:eastAsia="nb-NO"/>
        </w:rPr>
        <w:t>hundre</w:t>
      </w:r>
      <w:r w:rsidRPr="00EF52C2">
        <w:rPr>
          <w:rFonts w:asciiTheme="minorHAnsi" w:eastAsiaTheme="minorEastAsia" w:hAnsiTheme="minorHAnsi"/>
          <w:b/>
          <w:color w:val="000000" w:themeColor="text1"/>
          <w:sz w:val="20"/>
          <w:lang w:eastAsia="nb-NO"/>
        </w:rPr>
        <w:t xml:space="preserve"> </w:t>
      </w:r>
      <w:r w:rsidR="001C2167">
        <w:rPr>
          <w:rFonts w:asciiTheme="minorHAnsi" w:eastAsiaTheme="minorEastAsia" w:hAnsiTheme="minorHAnsi"/>
          <w:b/>
          <w:color w:val="000000" w:themeColor="text1"/>
          <w:sz w:val="20"/>
          <w:lang w:eastAsia="nb-NO"/>
        </w:rPr>
        <w:t xml:space="preserve">og tretti </w:t>
      </w:r>
      <w:r w:rsidRPr="00EF52C2">
        <w:rPr>
          <w:rFonts w:asciiTheme="minorHAnsi" w:eastAsiaTheme="minorEastAsia" w:hAnsiTheme="minorHAnsi"/>
          <w:b/>
          <w:color w:val="000000" w:themeColor="text1"/>
          <w:sz w:val="20"/>
          <w:lang w:eastAsia="nb-NO"/>
        </w:rPr>
        <w:t>aksje</w:t>
      </w:r>
      <w:r w:rsidR="00314F5F">
        <w:rPr>
          <w:rFonts w:asciiTheme="minorHAnsi" w:eastAsiaTheme="minorEastAsia" w:hAnsiTheme="minorHAnsi"/>
          <w:b/>
          <w:color w:val="000000" w:themeColor="text1"/>
          <w:sz w:val="20"/>
          <w:lang w:eastAsia="nb-NO"/>
        </w:rPr>
        <w:t>r</w:t>
      </w:r>
      <w:r w:rsidRPr="00EF52C2">
        <w:rPr>
          <w:rFonts w:asciiTheme="minorHAnsi" w:eastAsiaTheme="minorEastAsia" w:hAnsiTheme="minorHAnsi"/>
          <w:b/>
          <w:color w:val="000000" w:themeColor="text1"/>
          <w:sz w:val="20"/>
          <w:lang w:eastAsia="nb-NO"/>
        </w:rPr>
        <w:t xml:space="preserve"> i</w:t>
      </w:r>
      <w:r w:rsidR="00156996">
        <w:rPr>
          <w:rFonts w:asciiTheme="minorHAnsi" w:eastAsiaTheme="minorEastAsia" w:hAnsiTheme="minorHAnsi"/>
          <w:b/>
          <w:color w:val="000000" w:themeColor="text1"/>
          <w:sz w:val="20"/>
          <w:lang w:eastAsia="nb-NO"/>
        </w:rPr>
        <w:t xml:space="preserve"> </w:t>
      </w:r>
      <w:r w:rsidR="001C2167">
        <w:rPr>
          <w:rFonts w:asciiTheme="minorHAnsi" w:eastAsiaTheme="minorEastAsia" w:hAnsiTheme="minorHAnsi"/>
          <w:b/>
          <w:color w:val="000000" w:themeColor="text1"/>
          <w:sz w:val="20"/>
          <w:lang w:eastAsia="nb-NO"/>
        </w:rPr>
        <w:t>Rosenlund Bryggerier</w:t>
      </w:r>
      <w:r w:rsidR="00156996">
        <w:rPr>
          <w:rFonts w:asciiTheme="minorHAnsi" w:eastAsiaTheme="minorEastAsia" w:hAnsiTheme="minorHAnsi"/>
          <w:b/>
          <w:color w:val="000000" w:themeColor="text1"/>
          <w:sz w:val="20"/>
          <w:lang w:eastAsia="nb-NO"/>
        </w:rPr>
        <w:t xml:space="preserve"> AS gir rett til 1 aksje</w:t>
      </w:r>
      <w:r w:rsidRPr="00EF52C2">
        <w:rPr>
          <w:rFonts w:asciiTheme="minorHAnsi" w:eastAsiaTheme="minorEastAsia" w:hAnsiTheme="minorHAnsi"/>
          <w:b/>
          <w:color w:val="000000" w:themeColor="text1"/>
          <w:sz w:val="20"/>
          <w:lang w:eastAsia="nb-NO"/>
        </w:rPr>
        <w:t xml:space="preserve"> i Rosenlund &amp; Co AS. </w:t>
      </w:r>
    </w:p>
    <w:p w14:paraId="65ADA801" w14:textId="77777777" w:rsidR="00EF52C2" w:rsidRPr="00EF52C2" w:rsidRDefault="00EF52C2" w:rsidP="00EF52C2">
      <w:pPr>
        <w:suppressAutoHyphens w:val="0"/>
        <w:rPr>
          <w:rFonts w:asciiTheme="minorHAnsi" w:hAnsiTheme="minorHAnsi"/>
          <w:sz w:val="20"/>
          <w:lang w:eastAsia="en-US"/>
        </w:rPr>
      </w:pPr>
    </w:p>
    <w:p w14:paraId="52131F21" w14:textId="77777777" w:rsidR="00EF52C2" w:rsidRPr="00EF52C2" w:rsidRDefault="00EF52C2" w:rsidP="00EF52C2">
      <w:pPr>
        <w:suppressAutoHyphens w:val="0"/>
        <w:rPr>
          <w:rFonts w:asciiTheme="minorHAnsi" w:hAnsiTheme="minorHAnsi"/>
          <w:b/>
          <w:sz w:val="20"/>
          <w:lang w:eastAsia="en-US"/>
        </w:rPr>
      </w:pPr>
      <w:r w:rsidRPr="00EF52C2">
        <w:rPr>
          <w:rFonts w:asciiTheme="minorHAnsi" w:hAnsiTheme="minorHAnsi"/>
          <w:b/>
          <w:sz w:val="20"/>
          <w:lang w:eastAsia="en-US"/>
        </w:rPr>
        <w:t>TEGNINGSFRIST</w:t>
      </w:r>
    </w:p>
    <w:p w14:paraId="3535B31A" w14:textId="77777777" w:rsidR="00986794" w:rsidRDefault="00075EB0" w:rsidP="00EF52C2">
      <w:pPr>
        <w:suppressAutoHyphens w:val="0"/>
        <w:rPr>
          <w:rFonts w:asciiTheme="minorHAnsi" w:hAnsiTheme="minorHAnsi"/>
          <w:color w:val="FF0000"/>
          <w:sz w:val="20"/>
          <w:lang w:eastAsia="en-US"/>
        </w:rPr>
      </w:pPr>
      <w:r>
        <w:rPr>
          <w:rFonts w:asciiTheme="minorHAnsi" w:hAnsiTheme="minorHAnsi"/>
          <w:sz w:val="20"/>
          <w:lang w:eastAsia="en-US"/>
        </w:rPr>
        <w:t xml:space="preserve">Tegningsperioden er 16. desember 2021 til 17. januar 2022. </w:t>
      </w:r>
      <w:r w:rsidR="00EF52C2" w:rsidRPr="00EF52C2">
        <w:rPr>
          <w:rFonts w:asciiTheme="minorHAnsi" w:hAnsiTheme="minorHAnsi"/>
          <w:sz w:val="20"/>
          <w:lang w:eastAsia="en-US"/>
        </w:rPr>
        <w:t>Aksjonærer som øn</w:t>
      </w:r>
      <w:r w:rsidR="00EF52C2">
        <w:rPr>
          <w:rFonts w:asciiTheme="minorHAnsi" w:hAnsiTheme="minorHAnsi"/>
          <w:sz w:val="20"/>
          <w:lang w:eastAsia="en-US"/>
        </w:rPr>
        <w:t>sker å benytte seg av tilbudet m</w:t>
      </w:r>
      <w:r w:rsidR="00EF52C2" w:rsidRPr="00EF52C2">
        <w:rPr>
          <w:rFonts w:asciiTheme="minorHAnsi" w:hAnsiTheme="minorHAnsi"/>
          <w:sz w:val="20"/>
          <w:lang w:eastAsia="en-US"/>
        </w:rPr>
        <w:t>å levere signert tegningsdokument</w:t>
      </w:r>
      <w:r w:rsidR="008019AA">
        <w:rPr>
          <w:rFonts w:asciiTheme="minorHAnsi" w:hAnsiTheme="minorHAnsi"/>
          <w:sz w:val="20"/>
          <w:lang w:eastAsia="en-US"/>
        </w:rPr>
        <w:t xml:space="preserve"> datert </w:t>
      </w:r>
      <w:r w:rsidR="0082421B">
        <w:rPr>
          <w:rFonts w:asciiTheme="minorHAnsi" w:hAnsiTheme="minorHAnsi"/>
          <w:sz w:val="20"/>
          <w:lang w:eastAsia="en-US"/>
        </w:rPr>
        <w:t>tidligst 16. desember 2021 og senest 17. januar 2022</w:t>
      </w:r>
      <w:r w:rsidR="00EF52C2" w:rsidRPr="00EF52C2">
        <w:rPr>
          <w:rFonts w:asciiTheme="minorHAnsi" w:hAnsiTheme="minorHAnsi"/>
          <w:sz w:val="20"/>
          <w:lang w:eastAsia="en-US"/>
        </w:rPr>
        <w:t xml:space="preserve"> til Rosenlund &amp; Co AS</w:t>
      </w:r>
      <w:r w:rsidR="00EF52C2">
        <w:rPr>
          <w:rFonts w:asciiTheme="minorHAnsi" w:hAnsiTheme="minorHAnsi"/>
          <w:sz w:val="20"/>
          <w:lang w:eastAsia="en-US"/>
        </w:rPr>
        <w:t xml:space="preserve"> senest</w:t>
      </w:r>
      <w:r w:rsidR="00EF52C2" w:rsidRPr="00EF52C2">
        <w:rPr>
          <w:rFonts w:asciiTheme="minorHAnsi" w:hAnsiTheme="minorHAnsi"/>
          <w:sz w:val="20"/>
          <w:lang w:eastAsia="en-US"/>
        </w:rPr>
        <w:t xml:space="preserve"> </w:t>
      </w:r>
      <w:r w:rsidR="00605823">
        <w:rPr>
          <w:rFonts w:asciiTheme="minorHAnsi" w:hAnsiTheme="minorHAnsi"/>
          <w:color w:val="FF0000"/>
          <w:sz w:val="20"/>
          <w:lang w:eastAsia="en-US"/>
        </w:rPr>
        <w:t>17</w:t>
      </w:r>
      <w:r w:rsidR="00E14B59" w:rsidRPr="009636AD">
        <w:rPr>
          <w:rFonts w:asciiTheme="minorHAnsi" w:hAnsiTheme="minorHAnsi"/>
          <w:b/>
          <w:color w:val="FF0000"/>
          <w:sz w:val="20"/>
          <w:lang w:eastAsia="en-US"/>
        </w:rPr>
        <w:t xml:space="preserve">. </w:t>
      </w:r>
      <w:r w:rsidR="00605823">
        <w:rPr>
          <w:rFonts w:asciiTheme="minorHAnsi" w:hAnsiTheme="minorHAnsi"/>
          <w:b/>
          <w:color w:val="FF0000"/>
          <w:sz w:val="20"/>
          <w:lang w:eastAsia="en-US"/>
        </w:rPr>
        <w:t>januar</w:t>
      </w:r>
      <w:r w:rsidR="00E14B59" w:rsidRPr="009636AD">
        <w:rPr>
          <w:rFonts w:asciiTheme="minorHAnsi" w:hAnsiTheme="minorHAnsi"/>
          <w:b/>
          <w:color w:val="FF0000"/>
          <w:sz w:val="20"/>
          <w:lang w:eastAsia="en-US"/>
        </w:rPr>
        <w:t xml:space="preserve"> 20</w:t>
      </w:r>
      <w:r w:rsidR="009636AD">
        <w:rPr>
          <w:rFonts w:asciiTheme="minorHAnsi" w:hAnsiTheme="minorHAnsi"/>
          <w:b/>
          <w:color w:val="FF0000"/>
          <w:sz w:val="20"/>
          <w:lang w:eastAsia="en-US"/>
        </w:rPr>
        <w:t>2</w:t>
      </w:r>
      <w:r w:rsidR="00605823">
        <w:rPr>
          <w:rFonts w:asciiTheme="minorHAnsi" w:hAnsiTheme="minorHAnsi"/>
          <w:b/>
          <w:color w:val="FF0000"/>
          <w:sz w:val="20"/>
          <w:lang w:eastAsia="en-US"/>
        </w:rPr>
        <w:t>2</w:t>
      </w:r>
      <w:r w:rsidR="00EF52C2" w:rsidRPr="009636AD">
        <w:rPr>
          <w:rFonts w:asciiTheme="minorHAnsi" w:hAnsiTheme="minorHAnsi"/>
          <w:color w:val="FF0000"/>
          <w:sz w:val="20"/>
          <w:lang w:eastAsia="en-US"/>
        </w:rPr>
        <w:t>.</w:t>
      </w:r>
      <w:r w:rsidR="00986794">
        <w:rPr>
          <w:rFonts w:asciiTheme="minorHAnsi" w:hAnsiTheme="minorHAnsi"/>
          <w:color w:val="FF0000"/>
          <w:sz w:val="20"/>
          <w:lang w:eastAsia="en-US"/>
        </w:rPr>
        <w:t xml:space="preserve"> </w:t>
      </w:r>
    </w:p>
    <w:p w14:paraId="46CAF43F" w14:textId="600B868D" w:rsidR="00EF52C2" w:rsidRPr="00986794" w:rsidRDefault="00EF52C2" w:rsidP="00EF52C2">
      <w:pPr>
        <w:suppressAutoHyphens w:val="0"/>
        <w:rPr>
          <w:rFonts w:asciiTheme="minorHAnsi" w:hAnsiTheme="minorHAnsi"/>
          <w:color w:val="FF0000"/>
          <w:sz w:val="20"/>
          <w:lang w:eastAsia="en-US"/>
        </w:rPr>
      </w:pPr>
      <w:r w:rsidRPr="00EF52C2">
        <w:rPr>
          <w:rFonts w:asciiTheme="minorHAnsi" w:hAnsiTheme="minorHAnsi"/>
          <w:sz w:val="20"/>
          <w:lang w:eastAsia="en-US"/>
        </w:rPr>
        <w:t xml:space="preserve">Utfylt blankett sendes per </w:t>
      </w:r>
      <w:r w:rsidRPr="00EF52C2">
        <w:rPr>
          <w:rFonts w:asciiTheme="minorHAnsi" w:hAnsiTheme="minorHAnsi"/>
          <w:b/>
          <w:sz w:val="20"/>
          <w:lang w:eastAsia="en-US"/>
        </w:rPr>
        <w:t>e-post</w:t>
      </w:r>
      <w:r w:rsidRPr="00EF52C2">
        <w:rPr>
          <w:rFonts w:asciiTheme="minorHAnsi" w:hAnsiTheme="minorHAnsi"/>
          <w:sz w:val="20"/>
          <w:lang w:eastAsia="en-US"/>
        </w:rPr>
        <w:t xml:space="preserve"> til </w:t>
      </w:r>
      <w:hyperlink r:id="rId8" w:history="1">
        <w:r w:rsidR="00C911FC" w:rsidRPr="007E4EFA">
          <w:rPr>
            <w:rStyle w:val="Hyperkobling"/>
            <w:rFonts w:asciiTheme="minorHAnsi" w:hAnsiTheme="minorHAnsi"/>
            <w:sz w:val="20"/>
            <w:lang w:eastAsia="en-US"/>
          </w:rPr>
          <w:t>admin@rosenlund.no</w:t>
        </w:r>
      </w:hyperlink>
      <w:r w:rsidRPr="00EF52C2">
        <w:rPr>
          <w:rFonts w:asciiTheme="minorHAnsi" w:hAnsiTheme="minorHAnsi"/>
          <w:sz w:val="20"/>
          <w:lang w:eastAsia="en-US"/>
        </w:rPr>
        <w:t xml:space="preserve"> eller per </w:t>
      </w:r>
      <w:r w:rsidRPr="00EF52C2">
        <w:rPr>
          <w:rFonts w:asciiTheme="minorHAnsi" w:hAnsiTheme="minorHAnsi"/>
          <w:b/>
          <w:sz w:val="20"/>
          <w:lang w:eastAsia="en-US"/>
        </w:rPr>
        <w:t>vanlig post</w:t>
      </w:r>
      <w:r w:rsidRPr="00EF52C2">
        <w:rPr>
          <w:rFonts w:asciiTheme="minorHAnsi" w:hAnsiTheme="minorHAnsi"/>
          <w:sz w:val="20"/>
          <w:lang w:eastAsia="en-US"/>
        </w:rPr>
        <w:t xml:space="preserve"> til Rosenlund &amp; Co AS, PB 1880 Vika, 0124 Oslo</w:t>
      </w:r>
      <w:r w:rsidR="008D0D92">
        <w:rPr>
          <w:rFonts w:asciiTheme="minorHAnsi" w:hAnsiTheme="minorHAnsi"/>
          <w:sz w:val="20"/>
          <w:lang w:eastAsia="en-US"/>
        </w:rPr>
        <w:t>.</w:t>
      </w:r>
    </w:p>
    <w:p w14:paraId="7308E2A9" w14:textId="77777777" w:rsidR="00EF52C2" w:rsidRPr="00EF52C2" w:rsidRDefault="00EF52C2" w:rsidP="00EF52C2">
      <w:pPr>
        <w:suppressAutoHyphens w:val="0"/>
        <w:rPr>
          <w:rFonts w:asciiTheme="minorHAnsi" w:hAnsiTheme="minorHAnsi"/>
          <w:sz w:val="20"/>
          <w:lang w:eastAsia="en-US"/>
        </w:rPr>
      </w:pPr>
    </w:p>
    <w:p w14:paraId="36EC5C11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b/>
          <w:sz w:val="20"/>
          <w:lang w:eastAsia="nb-NO"/>
        </w:rPr>
      </w:pPr>
      <w:r w:rsidRPr="00EF52C2">
        <w:rPr>
          <w:rFonts w:asciiTheme="minorHAnsi" w:hAnsiTheme="minorHAnsi"/>
          <w:b/>
          <w:sz w:val="20"/>
          <w:lang w:eastAsia="nb-NO"/>
        </w:rPr>
        <w:t xml:space="preserve">TILDELING AV AKSJER </w:t>
      </w:r>
    </w:p>
    <w:p w14:paraId="2494B698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  <w:r w:rsidRPr="00EF52C2">
        <w:rPr>
          <w:rFonts w:asciiTheme="minorHAnsi" w:hAnsiTheme="minorHAnsi"/>
          <w:sz w:val="20"/>
          <w:lang w:eastAsia="nb-NO"/>
        </w:rPr>
        <w:t>Endelig tildeling av aksjer vil fin</w:t>
      </w:r>
      <w:r w:rsidR="00610188">
        <w:rPr>
          <w:rFonts w:asciiTheme="minorHAnsi" w:hAnsiTheme="minorHAnsi"/>
          <w:sz w:val="20"/>
          <w:lang w:eastAsia="nb-NO"/>
        </w:rPr>
        <w:t>n</w:t>
      </w:r>
      <w:r w:rsidRPr="00EF52C2">
        <w:rPr>
          <w:rFonts w:asciiTheme="minorHAnsi" w:hAnsiTheme="minorHAnsi"/>
          <w:sz w:val="20"/>
          <w:lang w:eastAsia="nb-NO"/>
        </w:rPr>
        <w:t>e sted etter at tegningsfristen er over</w:t>
      </w:r>
      <w:r w:rsidR="00156996">
        <w:rPr>
          <w:rFonts w:asciiTheme="minorHAnsi" w:hAnsiTheme="minorHAnsi"/>
          <w:sz w:val="20"/>
          <w:lang w:eastAsia="nb-NO"/>
        </w:rPr>
        <w:t>, og så snart som praktisk mulig etter kapitalforhøyelsen er registrert i Brønnøysundregisteret</w:t>
      </w:r>
      <w:r w:rsidRPr="00EF52C2">
        <w:rPr>
          <w:rFonts w:asciiTheme="minorHAnsi" w:hAnsiTheme="minorHAnsi"/>
          <w:sz w:val="20"/>
          <w:lang w:eastAsia="nb-NO"/>
        </w:rPr>
        <w:t>.</w:t>
      </w:r>
      <w:r w:rsidR="00156996">
        <w:rPr>
          <w:rFonts w:asciiTheme="minorHAnsi" w:hAnsiTheme="minorHAnsi"/>
          <w:sz w:val="20"/>
          <w:lang w:eastAsia="nb-NO"/>
        </w:rPr>
        <w:t xml:space="preserve"> </w:t>
      </w:r>
      <w:r w:rsidRPr="00EF52C2">
        <w:rPr>
          <w:rFonts w:asciiTheme="minorHAnsi" w:hAnsiTheme="minorHAnsi"/>
          <w:sz w:val="20"/>
          <w:lang w:eastAsia="nb-NO"/>
        </w:rPr>
        <w:t xml:space="preserve"> </w:t>
      </w:r>
    </w:p>
    <w:p w14:paraId="782DA475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</w:p>
    <w:p w14:paraId="0A0B0209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b/>
          <w:sz w:val="20"/>
          <w:lang w:eastAsia="nb-NO"/>
        </w:rPr>
      </w:pPr>
      <w:r w:rsidRPr="00EF52C2">
        <w:rPr>
          <w:rFonts w:asciiTheme="minorHAnsi" w:hAnsiTheme="minorHAnsi"/>
          <w:b/>
          <w:sz w:val="20"/>
          <w:lang w:eastAsia="nb-NO"/>
        </w:rPr>
        <w:t>ANNEN INFORMASJON</w:t>
      </w:r>
    </w:p>
    <w:p w14:paraId="6359CB8A" w14:textId="347F73FC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  <w:r w:rsidRPr="00EF52C2">
        <w:rPr>
          <w:rFonts w:asciiTheme="minorHAnsi" w:hAnsiTheme="minorHAnsi"/>
          <w:sz w:val="20"/>
          <w:lang w:eastAsia="nb-NO"/>
        </w:rPr>
        <w:t xml:space="preserve">Annen dokumentasjon om selskapets virksomhet, herunder selskapets vedtekter, innkalling og protokoll fra generalforsamling samt årsregnskapet for de siste to år, er tilgjengelig på </w:t>
      </w:r>
      <w:r w:rsidR="0064471B">
        <w:rPr>
          <w:rFonts w:asciiTheme="minorHAnsi" w:hAnsiTheme="minorHAnsi"/>
          <w:sz w:val="20"/>
          <w:lang w:eastAsia="nb-NO"/>
        </w:rPr>
        <w:t>forespørsel</w:t>
      </w:r>
      <w:r w:rsidRPr="00EF52C2">
        <w:rPr>
          <w:rFonts w:asciiTheme="minorHAnsi" w:hAnsiTheme="minorHAnsi"/>
          <w:sz w:val="20"/>
          <w:lang w:eastAsia="nb-NO"/>
        </w:rPr>
        <w:t>.</w:t>
      </w:r>
      <w:r w:rsidR="00B16CD8">
        <w:rPr>
          <w:rFonts w:asciiTheme="minorHAnsi" w:hAnsiTheme="minorHAnsi"/>
          <w:sz w:val="20"/>
          <w:lang w:eastAsia="nb-NO"/>
        </w:rPr>
        <w:t xml:space="preserve"> Se</w:t>
      </w:r>
      <w:r w:rsidR="00445C12">
        <w:rPr>
          <w:rFonts w:asciiTheme="minorHAnsi" w:hAnsiTheme="minorHAnsi"/>
          <w:sz w:val="20"/>
          <w:lang w:eastAsia="nb-NO"/>
        </w:rPr>
        <w:t xml:space="preserve"> </w:t>
      </w:r>
      <w:r w:rsidR="00B16CD8">
        <w:rPr>
          <w:rFonts w:asciiTheme="minorHAnsi" w:hAnsiTheme="minorHAnsi"/>
          <w:sz w:val="20"/>
          <w:lang w:eastAsia="nb-NO"/>
        </w:rPr>
        <w:t>selskapets hjemmeside</w:t>
      </w:r>
      <w:r w:rsidRPr="00EF52C2">
        <w:rPr>
          <w:rFonts w:asciiTheme="minorHAnsi" w:hAnsiTheme="minorHAnsi"/>
          <w:sz w:val="20"/>
          <w:lang w:eastAsia="nb-NO"/>
        </w:rPr>
        <w:t xml:space="preserve"> </w:t>
      </w:r>
      <w:hyperlink r:id="rId9" w:history="1">
        <w:r w:rsidRPr="00EF52C2">
          <w:rPr>
            <w:rFonts w:asciiTheme="minorHAnsi" w:hAnsiTheme="minorHAnsi"/>
            <w:color w:val="0000FF"/>
            <w:sz w:val="20"/>
            <w:u w:val="single"/>
            <w:lang w:eastAsia="nb-NO"/>
          </w:rPr>
          <w:t>www.rosenlund.no</w:t>
        </w:r>
      </w:hyperlink>
      <w:r w:rsidRPr="00EF52C2">
        <w:rPr>
          <w:rFonts w:asciiTheme="minorHAnsi" w:hAnsiTheme="minorHAnsi"/>
          <w:sz w:val="20"/>
          <w:lang w:eastAsia="nb-NO"/>
        </w:rPr>
        <w:t xml:space="preserve">.  </w:t>
      </w:r>
    </w:p>
    <w:p w14:paraId="06E256C9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</w:p>
    <w:p w14:paraId="342814D8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b/>
          <w:sz w:val="20"/>
          <w:lang w:eastAsia="nb-NO"/>
        </w:rPr>
      </w:pPr>
      <w:r w:rsidRPr="00EF52C2">
        <w:rPr>
          <w:rFonts w:asciiTheme="minorHAnsi" w:hAnsiTheme="minorHAnsi"/>
          <w:b/>
          <w:sz w:val="20"/>
          <w:lang w:eastAsia="nb-NO"/>
        </w:rPr>
        <w:t>RISIKO</w:t>
      </w:r>
    </w:p>
    <w:p w14:paraId="00B46250" w14:textId="06C48CE6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  <w:r w:rsidRPr="00EF52C2">
        <w:rPr>
          <w:rFonts w:asciiTheme="minorHAnsi" w:hAnsiTheme="minorHAnsi"/>
          <w:sz w:val="20"/>
          <w:lang w:eastAsia="nb-NO"/>
        </w:rPr>
        <w:t xml:space="preserve">Enhver tegning av aksjer innebærer risiko. Det er den enkeltes ansvar å vurdere forretningskonseptet, og muligheter og risiko som forretningskonseptet medfører. Selskapet rådgir ikke aksjonærene i </w:t>
      </w:r>
      <w:r w:rsidR="0059156B">
        <w:rPr>
          <w:rFonts w:asciiTheme="minorHAnsi" w:hAnsiTheme="minorHAnsi"/>
          <w:sz w:val="20"/>
          <w:lang w:eastAsia="nb-NO"/>
        </w:rPr>
        <w:t>Rosenlund Bryggerier</w:t>
      </w:r>
      <w:r w:rsidRPr="00EF52C2">
        <w:rPr>
          <w:rFonts w:asciiTheme="minorHAnsi" w:hAnsiTheme="minorHAnsi"/>
          <w:sz w:val="20"/>
          <w:lang w:eastAsia="nb-NO"/>
        </w:rPr>
        <w:t xml:space="preserve"> AS mht tegning av aksjer i Rosenlund &amp; Co AS. Tegnerne må selv foreta de undersøkelser de finner nødvendig, derunder de skattemessige konsekvenser av å akseptere tilbudet. </w:t>
      </w:r>
    </w:p>
    <w:p w14:paraId="232C4140" w14:textId="77777777" w:rsidR="00EF52C2" w:rsidRPr="00EF52C2" w:rsidRDefault="00EF52C2" w:rsidP="00EF52C2">
      <w:pPr>
        <w:suppressAutoHyphens w:val="0"/>
        <w:rPr>
          <w:rFonts w:asciiTheme="minorHAnsi" w:hAnsiTheme="minorHAnsi"/>
          <w:sz w:val="20"/>
          <w:lang w:eastAsia="en-US"/>
        </w:rPr>
      </w:pPr>
    </w:p>
    <w:p w14:paraId="73CFF1D7" w14:textId="77777777" w:rsidR="00EF52C2" w:rsidRPr="00EF52C2" w:rsidRDefault="00EF52C2" w:rsidP="00EF52C2">
      <w:pPr>
        <w:suppressAutoHyphens w:val="0"/>
        <w:rPr>
          <w:rFonts w:asciiTheme="minorHAnsi" w:hAnsiTheme="minorHAnsi"/>
          <w:b/>
          <w:sz w:val="20"/>
          <w:lang w:eastAsia="en-US"/>
        </w:rPr>
      </w:pPr>
      <w:r w:rsidRPr="00EF52C2">
        <w:rPr>
          <w:rFonts w:asciiTheme="minorHAnsi" w:hAnsiTheme="minorHAnsi"/>
          <w:b/>
          <w:sz w:val="20"/>
          <w:lang w:eastAsia="en-US"/>
        </w:rPr>
        <w:t>GENERALFORSAMLINGENS VEDTAK</w:t>
      </w:r>
    </w:p>
    <w:p w14:paraId="0B7DB64A" w14:textId="71040A9A" w:rsidR="00EF52C2" w:rsidRPr="001F41CC" w:rsidRDefault="00E14B59" w:rsidP="00EF52C2">
      <w:pPr>
        <w:suppressAutoHyphens w:val="0"/>
        <w:rPr>
          <w:rFonts w:asciiTheme="majorHAnsi" w:hAnsiTheme="majorHAnsi" w:cstheme="majorHAnsi"/>
          <w:sz w:val="20"/>
          <w:lang w:eastAsia="en-US"/>
        </w:rPr>
      </w:pPr>
      <w:r>
        <w:rPr>
          <w:rFonts w:asciiTheme="minorHAnsi" w:hAnsiTheme="minorHAnsi"/>
          <w:sz w:val="20"/>
          <w:lang w:eastAsia="en-US"/>
        </w:rPr>
        <w:t xml:space="preserve">Den </w:t>
      </w:r>
      <w:r w:rsidR="0059156B">
        <w:rPr>
          <w:rFonts w:asciiTheme="minorHAnsi" w:hAnsiTheme="minorHAnsi"/>
          <w:sz w:val="20"/>
          <w:lang w:eastAsia="en-US"/>
        </w:rPr>
        <w:t>1</w:t>
      </w:r>
      <w:r w:rsidR="00066AA4">
        <w:rPr>
          <w:rFonts w:asciiTheme="minorHAnsi" w:hAnsiTheme="minorHAnsi"/>
          <w:sz w:val="20"/>
          <w:lang w:eastAsia="en-US"/>
        </w:rPr>
        <w:t>6</w:t>
      </w:r>
      <w:r>
        <w:rPr>
          <w:rFonts w:asciiTheme="minorHAnsi" w:hAnsiTheme="minorHAnsi"/>
          <w:sz w:val="20"/>
          <w:lang w:eastAsia="en-US"/>
        </w:rPr>
        <w:t xml:space="preserve">. </w:t>
      </w:r>
      <w:r w:rsidR="0059156B">
        <w:rPr>
          <w:rFonts w:asciiTheme="minorHAnsi" w:hAnsiTheme="minorHAnsi"/>
          <w:sz w:val="20"/>
          <w:lang w:eastAsia="en-US"/>
        </w:rPr>
        <w:t>desember</w:t>
      </w:r>
      <w:r>
        <w:rPr>
          <w:rFonts w:asciiTheme="minorHAnsi" w:hAnsiTheme="minorHAnsi"/>
          <w:sz w:val="20"/>
          <w:lang w:eastAsia="en-US"/>
        </w:rPr>
        <w:t xml:space="preserve"> </w:t>
      </w:r>
      <w:r w:rsidR="006127FA">
        <w:rPr>
          <w:rFonts w:asciiTheme="minorHAnsi" w:hAnsiTheme="minorHAnsi"/>
          <w:sz w:val="20"/>
          <w:lang w:eastAsia="en-US"/>
        </w:rPr>
        <w:t>202</w:t>
      </w:r>
      <w:r w:rsidR="0059156B">
        <w:rPr>
          <w:rFonts w:asciiTheme="minorHAnsi" w:hAnsiTheme="minorHAnsi"/>
          <w:sz w:val="20"/>
          <w:lang w:eastAsia="en-US"/>
        </w:rPr>
        <w:t>1</w:t>
      </w:r>
      <w:r w:rsidR="00EF52C2" w:rsidRPr="00EF52C2">
        <w:rPr>
          <w:rFonts w:asciiTheme="minorHAnsi" w:hAnsiTheme="minorHAnsi"/>
          <w:sz w:val="20"/>
          <w:lang w:eastAsia="en-US"/>
        </w:rPr>
        <w:t xml:space="preserve"> besluttet selskapets generalforsamling å gjennomfør</w:t>
      </w:r>
      <w:r w:rsidR="00BD54C8">
        <w:rPr>
          <w:rFonts w:asciiTheme="minorHAnsi" w:hAnsiTheme="minorHAnsi"/>
          <w:sz w:val="20"/>
          <w:lang w:eastAsia="en-US"/>
        </w:rPr>
        <w:t xml:space="preserve">e </w:t>
      </w:r>
      <w:r w:rsidR="00EF52C2" w:rsidRPr="00EF52C2">
        <w:rPr>
          <w:rFonts w:asciiTheme="minorHAnsi" w:hAnsiTheme="minorHAnsi"/>
          <w:sz w:val="20"/>
          <w:lang w:eastAsia="en-US"/>
        </w:rPr>
        <w:t xml:space="preserve">kapitalforhøyelse </w:t>
      </w:r>
      <w:r w:rsidR="00150A08">
        <w:rPr>
          <w:rFonts w:asciiTheme="minorHAnsi" w:hAnsiTheme="minorHAnsi"/>
          <w:sz w:val="20"/>
          <w:lang w:eastAsia="en-US"/>
        </w:rPr>
        <w:t xml:space="preserve">med </w:t>
      </w:r>
      <w:r w:rsidR="00EF52C2" w:rsidRPr="00EF52C2">
        <w:rPr>
          <w:rFonts w:asciiTheme="minorHAnsi" w:hAnsiTheme="minorHAnsi"/>
          <w:sz w:val="20"/>
          <w:lang w:eastAsia="en-US"/>
        </w:rPr>
        <w:t>følgende vilkår:</w:t>
      </w:r>
    </w:p>
    <w:p w14:paraId="70C6E369" w14:textId="77777777" w:rsidR="00EF52C2" w:rsidRPr="001F41CC" w:rsidRDefault="00EF52C2" w:rsidP="00EF52C2">
      <w:pPr>
        <w:suppressAutoHyphens w:val="0"/>
        <w:rPr>
          <w:rFonts w:asciiTheme="minorHAnsi" w:hAnsiTheme="minorHAnsi" w:cstheme="minorHAnsi"/>
          <w:sz w:val="20"/>
          <w:lang w:eastAsia="en-US"/>
        </w:rPr>
      </w:pPr>
    </w:p>
    <w:p w14:paraId="6C2B0A81" w14:textId="264A7EDF" w:rsidR="001F41CC" w:rsidRPr="001F41CC" w:rsidRDefault="001F41CC" w:rsidP="001F41CC">
      <w:pPr>
        <w:pStyle w:val="Listeavsnitt"/>
        <w:numPr>
          <w:ilvl w:val="0"/>
          <w:numId w:val="4"/>
        </w:numPr>
        <w:suppressAutoHyphens w:val="0"/>
        <w:contextualSpacing w:val="0"/>
        <w:rPr>
          <w:rFonts w:asciiTheme="minorHAnsi" w:eastAsia="Arial Unicode MS" w:hAnsiTheme="minorHAnsi" w:cstheme="minorHAnsi"/>
          <w:iCs/>
          <w:sz w:val="20"/>
        </w:rPr>
      </w:pPr>
      <w:r w:rsidRPr="001F41CC">
        <w:rPr>
          <w:rFonts w:asciiTheme="minorHAnsi" w:eastAsia="Arial Unicode MS" w:hAnsiTheme="minorHAnsi" w:cstheme="minorHAnsi"/>
          <w:iCs/>
          <w:sz w:val="20"/>
        </w:rPr>
        <w:t xml:space="preserve">Aksjekapitalen skal forhøyes med minimum kr. 40 000 og maksimum kr. </w:t>
      </w:r>
      <w:r w:rsidR="00D0779B">
        <w:rPr>
          <w:rFonts w:asciiTheme="minorHAnsi" w:eastAsia="Arial Unicode MS" w:hAnsiTheme="minorHAnsi" w:cstheme="minorHAnsi"/>
          <w:iCs/>
          <w:sz w:val="20"/>
        </w:rPr>
        <w:t xml:space="preserve">2 200 000. </w:t>
      </w:r>
    </w:p>
    <w:p w14:paraId="4A3EF7BD" w14:textId="77777777" w:rsidR="001F41CC" w:rsidRPr="001F41CC" w:rsidRDefault="001F41CC" w:rsidP="001F41CC">
      <w:pPr>
        <w:pStyle w:val="Listeavsnitt"/>
        <w:numPr>
          <w:ilvl w:val="0"/>
          <w:numId w:val="4"/>
        </w:numPr>
        <w:suppressAutoHyphens w:val="0"/>
        <w:contextualSpacing w:val="0"/>
        <w:rPr>
          <w:rFonts w:asciiTheme="minorHAnsi" w:eastAsia="Arial Unicode MS" w:hAnsiTheme="minorHAnsi" w:cstheme="minorHAnsi"/>
          <w:iCs/>
          <w:sz w:val="20"/>
        </w:rPr>
      </w:pPr>
      <w:r w:rsidRPr="001F41CC">
        <w:rPr>
          <w:rFonts w:asciiTheme="minorHAnsi" w:eastAsia="Arial Unicode MS" w:hAnsiTheme="minorHAnsi" w:cstheme="minorHAnsi"/>
          <w:iCs/>
          <w:sz w:val="20"/>
        </w:rPr>
        <w:t xml:space="preserve">Aksjenes pålydende er NOK 0,10. </w:t>
      </w:r>
    </w:p>
    <w:p w14:paraId="6CB2F7AE" w14:textId="1CB39882" w:rsidR="001F41CC" w:rsidRPr="001F41CC" w:rsidRDefault="001F41CC" w:rsidP="001F41CC">
      <w:pPr>
        <w:pStyle w:val="Listeavsnitt"/>
        <w:numPr>
          <w:ilvl w:val="0"/>
          <w:numId w:val="4"/>
        </w:numPr>
        <w:suppressAutoHyphens w:val="0"/>
        <w:contextualSpacing w:val="0"/>
        <w:rPr>
          <w:rFonts w:asciiTheme="minorHAnsi" w:eastAsia="Arial Unicode MS" w:hAnsiTheme="minorHAnsi" w:cstheme="minorHAnsi"/>
          <w:iCs/>
          <w:sz w:val="20"/>
        </w:rPr>
      </w:pPr>
      <w:r w:rsidRPr="001F41CC">
        <w:rPr>
          <w:rFonts w:asciiTheme="minorHAnsi" w:eastAsia="Arial Unicode MS" w:hAnsiTheme="minorHAnsi" w:cstheme="minorHAnsi"/>
          <w:iCs/>
          <w:sz w:val="20"/>
        </w:rPr>
        <w:t xml:space="preserve">Kapitalforhøyelsen skal gjennomføres med tegningskurs kr. </w:t>
      </w:r>
      <w:r w:rsidR="00740BC8">
        <w:rPr>
          <w:rFonts w:asciiTheme="minorHAnsi" w:eastAsia="Arial Unicode MS" w:hAnsiTheme="minorHAnsi" w:cstheme="minorHAnsi"/>
          <w:iCs/>
          <w:sz w:val="20"/>
        </w:rPr>
        <w:t>1,30</w:t>
      </w:r>
      <w:r w:rsidRPr="001F41CC">
        <w:rPr>
          <w:rFonts w:asciiTheme="minorHAnsi" w:eastAsia="Arial Unicode MS" w:hAnsiTheme="minorHAnsi" w:cstheme="minorHAnsi"/>
          <w:iCs/>
          <w:sz w:val="20"/>
        </w:rPr>
        <w:t xml:space="preserve">. </w:t>
      </w:r>
    </w:p>
    <w:p w14:paraId="28D4CF3D" w14:textId="77777777" w:rsidR="001F41CC" w:rsidRPr="001F41CC" w:rsidRDefault="001F41CC" w:rsidP="001F41CC">
      <w:pPr>
        <w:pStyle w:val="Listeavsnitt"/>
        <w:numPr>
          <w:ilvl w:val="0"/>
          <w:numId w:val="4"/>
        </w:numPr>
        <w:suppressAutoHyphens w:val="0"/>
        <w:contextualSpacing w:val="0"/>
        <w:rPr>
          <w:rFonts w:asciiTheme="minorHAnsi" w:eastAsia="Arial Unicode MS" w:hAnsiTheme="minorHAnsi" w:cstheme="minorHAnsi"/>
          <w:iCs/>
          <w:sz w:val="20"/>
        </w:rPr>
      </w:pPr>
      <w:r w:rsidRPr="001F41CC">
        <w:rPr>
          <w:rFonts w:asciiTheme="minorHAnsi" w:eastAsia="Arial Unicode MS" w:hAnsiTheme="minorHAnsi" w:cstheme="minorHAnsi"/>
          <w:iCs/>
          <w:sz w:val="20"/>
        </w:rPr>
        <w:t xml:space="preserve">Aksjonærer i Rosenlund Bryggerier AS per. 06.12.2021 skal kunne tegne de nye aksjene. </w:t>
      </w:r>
    </w:p>
    <w:p w14:paraId="071F28E9" w14:textId="77777777" w:rsidR="001F41CC" w:rsidRPr="001F41CC" w:rsidRDefault="001F41CC" w:rsidP="001F41CC">
      <w:pPr>
        <w:pStyle w:val="Listeavsnitt"/>
        <w:numPr>
          <w:ilvl w:val="0"/>
          <w:numId w:val="4"/>
        </w:numPr>
        <w:suppressAutoHyphens w:val="0"/>
        <w:contextualSpacing w:val="0"/>
        <w:rPr>
          <w:rFonts w:asciiTheme="minorHAnsi" w:eastAsia="Arial Unicode MS" w:hAnsiTheme="minorHAnsi" w:cstheme="minorHAnsi"/>
          <w:iCs/>
          <w:sz w:val="20"/>
        </w:rPr>
      </w:pPr>
      <w:r w:rsidRPr="001F41CC">
        <w:rPr>
          <w:rFonts w:asciiTheme="minorHAnsi" w:eastAsia="Arial Unicode MS" w:hAnsiTheme="minorHAnsi" w:cstheme="minorHAnsi"/>
          <w:iCs/>
          <w:sz w:val="20"/>
        </w:rPr>
        <w:t>De nye aksjene tegnes i særskilt tegningsdokument senest 17. januar 2022.</w:t>
      </w:r>
    </w:p>
    <w:p w14:paraId="51712CA3" w14:textId="77777777" w:rsidR="001F41CC" w:rsidRPr="001F41CC" w:rsidRDefault="001F41CC" w:rsidP="001F41CC">
      <w:pPr>
        <w:pStyle w:val="Listeavsnitt"/>
        <w:numPr>
          <w:ilvl w:val="0"/>
          <w:numId w:val="4"/>
        </w:numPr>
        <w:suppressAutoHyphens w:val="0"/>
        <w:contextualSpacing w:val="0"/>
        <w:rPr>
          <w:rFonts w:asciiTheme="minorHAnsi" w:eastAsia="Arial Unicode MS" w:hAnsiTheme="minorHAnsi" w:cstheme="minorHAnsi"/>
          <w:iCs/>
          <w:sz w:val="20"/>
        </w:rPr>
      </w:pPr>
      <w:r w:rsidRPr="001F41CC">
        <w:rPr>
          <w:rFonts w:asciiTheme="minorHAnsi" w:eastAsia="Arial Unicode MS" w:hAnsiTheme="minorHAnsi" w:cstheme="minorHAnsi"/>
          <w:iCs/>
          <w:sz w:val="20"/>
        </w:rPr>
        <w:t xml:space="preserve">De nye aksjene gis stemmerett med virkning fra registrering av kapitalforhøyelsen i Brønnøysundregistrene og har rett til utbytte fra samme tidspunkt. </w:t>
      </w:r>
    </w:p>
    <w:p w14:paraId="7DCA59AE" w14:textId="77777777" w:rsidR="001F41CC" w:rsidRPr="001F41CC" w:rsidRDefault="001F41CC" w:rsidP="001F41CC">
      <w:pPr>
        <w:pStyle w:val="Listeavsnitt"/>
        <w:numPr>
          <w:ilvl w:val="0"/>
          <w:numId w:val="4"/>
        </w:numPr>
        <w:suppressAutoHyphens w:val="0"/>
        <w:contextualSpacing w:val="0"/>
        <w:rPr>
          <w:rFonts w:asciiTheme="minorHAnsi" w:eastAsia="Arial Unicode MS" w:hAnsiTheme="minorHAnsi" w:cstheme="minorHAnsi"/>
          <w:iCs/>
          <w:sz w:val="20"/>
        </w:rPr>
      </w:pPr>
      <w:r w:rsidRPr="001F41CC">
        <w:rPr>
          <w:rFonts w:asciiTheme="minorHAnsi" w:eastAsia="Arial Unicode MS" w:hAnsiTheme="minorHAnsi" w:cstheme="minorHAnsi"/>
          <w:iCs/>
          <w:sz w:val="20"/>
        </w:rPr>
        <w:lastRenderedPageBreak/>
        <w:t xml:space="preserve">Aksjene gjøres opp ved tingsinnskudd i form av aksjer i Rosenlund Bryggerier AS i henhold til styrets redegjørelse datert 6. desember 2021. Oppgjør skal skje ved overføring av aksjene i Rosenlund Bryggerier AS til Rosenlund &amp; Co AS i henhold til nærmere angitt informasjon. </w:t>
      </w:r>
    </w:p>
    <w:p w14:paraId="56DF5AB3" w14:textId="77777777" w:rsidR="001F41CC" w:rsidRPr="001F41CC" w:rsidRDefault="001F41CC" w:rsidP="001F41CC">
      <w:pPr>
        <w:pStyle w:val="Listeavsnitt"/>
        <w:numPr>
          <w:ilvl w:val="0"/>
          <w:numId w:val="4"/>
        </w:numPr>
        <w:suppressAutoHyphens w:val="0"/>
        <w:contextualSpacing w:val="0"/>
        <w:rPr>
          <w:rFonts w:asciiTheme="minorHAnsi" w:eastAsia="Arial Unicode MS" w:hAnsiTheme="minorHAnsi" w:cstheme="minorHAnsi"/>
          <w:iCs/>
          <w:sz w:val="20"/>
        </w:rPr>
      </w:pPr>
      <w:r w:rsidRPr="001F41CC">
        <w:rPr>
          <w:rFonts w:asciiTheme="minorHAnsi" w:eastAsia="Arial Unicode MS" w:hAnsiTheme="minorHAnsi" w:cstheme="minorHAnsi"/>
          <w:iCs/>
          <w:sz w:val="20"/>
        </w:rPr>
        <w:t xml:space="preserve">Anslåtte utgifter til kapitalforhøyelsen er oppad begrenset til kr. 40.000. </w:t>
      </w:r>
    </w:p>
    <w:p w14:paraId="51A773D8" w14:textId="77777777" w:rsidR="001F41CC" w:rsidRPr="001F41CC" w:rsidRDefault="001F41CC" w:rsidP="001F41CC">
      <w:pPr>
        <w:pStyle w:val="Listeavsnitt"/>
        <w:numPr>
          <w:ilvl w:val="0"/>
          <w:numId w:val="4"/>
        </w:numPr>
        <w:suppressAutoHyphens w:val="0"/>
        <w:contextualSpacing w:val="0"/>
        <w:rPr>
          <w:rFonts w:asciiTheme="minorHAnsi" w:eastAsia="Arial Unicode MS" w:hAnsiTheme="minorHAnsi" w:cstheme="minorHAnsi"/>
          <w:iCs/>
          <w:sz w:val="20"/>
        </w:rPr>
      </w:pPr>
      <w:r w:rsidRPr="001F41CC">
        <w:rPr>
          <w:rFonts w:asciiTheme="minorHAnsi" w:eastAsia="Arial Unicode MS" w:hAnsiTheme="minorHAnsi" w:cstheme="minorHAnsi"/>
          <w:iCs/>
          <w:sz w:val="20"/>
        </w:rPr>
        <w:t xml:space="preserve">Selskapets vedtekter § 4 endres i henhold til tegningsbeløpet. </w:t>
      </w:r>
    </w:p>
    <w:p w14:paraId="276C108B" w14:textId="77777777" w:rsidR="001F41CC" w:rsidRPr="00EF52C2" w:rsidRDefault="001F41CC" w:rsidP="00EF52C2">
      <w:pPr>
        <w:suppressAutoHyphens w:val="0"/>
        <w:rPr>
          <w:rFonts w:asciiTheme="minorHAnsi" w:hAnsiTheme="minorHAnsi"/>
          <w:sz w:val="20"/>
          <w:lang w:eastAsia="en-US"/>
        </w:rPr>
      </w:pPr>
    </w:p>
    <w:p w14:paraId="57082D02" w14:textId="77777777" w:rsid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en-US"/>
        </w:rPr>
      </w:pPr>
    </w:p>
    <w:p w14:paraId="46A1BB0E" w14:textId="77777777" w:rsidR="000E5F46" w:rsidRDefault="000E5F46" w:rsidP="00EF52C2">
      <w:pPr>
        <w:suppressAutoHyphens w:val="0"/>
        <w:jc w:val="both"/>
        <w:rPr>
          <w:rFonts w:asciiTheme="minorHAnsi" w:hAnsiTheme="minorHAnsi"/>
          <w:sz w:val="20"/>
          <w:lang w:eastAsia="en-US"/>
        </w:rPr>
      </w:pPr>
    </w:p>
    <w:p w14:paraId="089AD284" w14:textId="77777777" w:rsidR="000E5F46" w:rsidRPr="00EF52C2" w:rsidRDefault="000E5F46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</w:p>
    <w:p w14:paraId="6FB39C09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b/>
          <w:sz w:val="20"/>
          <w:lang w:eastAsia="nb-NO"/>
        </w:rPr>
      </w:pPr>
      <w:r w:rsidRPr="00EF52C2">
        <w:rPr>
          <w:rFonts w:asciiTheme="minorHAnsi" w:hAnsiTheme="minorHAnsi"/>
          <w:b/>
          <w:sz w:val="20"/>
          <w:lang w:eastAsia="nb-NO"/>
        </w:rPr>
        <w:t>AKSJETEGNING</w:t>
      </w:r>
    </w:p>
    <w:p w14:paraId="5875FE34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  <w:r w:rsidRPr="00EF52C2">
        <w:rPr>
          <w:rFonts w:asciiTheme="minorHAnsi" w:hAnsiTheme="minorHAnsi"/>
          <w:sz w:val="20"/>
          <w:lang w:eastAsia="nb-NO"/>
        </w:rPr>
        <w:t>Nærmere opplysninger om tegneren:</w:t>
      </w:r>
    </w:p>
    <w:p w14:paraId="41A5F153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</w:p>
    <w:tbl>
      <w:tblPr>
        <w:tblpPr w:leftFromText="141" w:rightFromText="141" w:vertAnchor="text" w:horzAnchor="margin" w:tblpX="108" w:tblpY="-3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37"/>
      </w:tblGrid>
      <w:tr w:rsidR="00EF52C2" w:rsidRPr="00EF52C2" w14:paraId="1C297B19" w14:textId="77777777" w:rsidTr="00E16699">
        <w:tc>
          <w:tcPr>
            <w:tcW w:w="2127" w:type="dxa"/>
          </w:tcPr>
          <w:p w14:paraId="1627CE3A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  <w:r w:rsidRPr="00EF52C2">
              <w:rPr>
                <w:rFonts w:asciiTheme="minorHAnsi" w:hAnsiTheme="minorHAnsi"/>
                <w:sz w:val="20"/>
                <w:lang w:eastAsia="nb-NO"/>
              </w:rPr>
              <w:t>Navn/firma</w:t>
            </w:r>
          </w:p>
        </w:tc>
        <w:tc>
          <w:tcPr>
            <w:tcW w:w="7337" w:type="dxa"/>
          </w:tcPr>
          <w:p w14:paraId="101F4F14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</w:p>
        </w:tc>
      </w:tr>
      <w:tr w:rsidR="00EF52C2" w:rsidRPr="00EF52C2" w14:paraId="2A07F240" w14:textId="77777777" w:rsidTr="00E16699">
        <w:tc>
          <w:tcPr>
            <w:tcW w:w="2127" w:type="dxa"/>
          </w:tcPr>
          <w:p w14:paraId="7E6436D5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  <w:r w:rsidRPr="00EF52C2">
              <w:rPr>
                <w:rFonts w:asciiTheme="minorHAnsi" w:hAnsiTheme="minorHAnsi"/>
                <w:sz w:val="20"/>
                <w:lang w:eastAsia="nb-NO"/>
              </w:rPr>
              <w:t>Adresse</w:t>
            </w:r>
          </w:p>
        </w:tc>
        <w:tc>
          <w:tcPr>
            <w:tcW w:w="7337" w:type="dxa"/>
          </w:tcPr>
          <w:p w14:paraId="659897E4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</w:p>
        </w:tc>
      </w:tr>
      <w:tr w:rsidR="00EF52C2" w:rsidRPr="00EF52C2" w14:paraId="5EF0E439" w14:textId="77777777" w:rsidTr="00E16699">
        <w:tc>
          <w:tcPr>
            <w:tcW w:w="2127" w:type="dxa"/>
          </w:tcPr>
          <w:p w14:paraId="0DE554B9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  <w:r w:rsidRPr="00EF52C2">
              <w:rPr>
                <w:rFonts w:asciiTheme="minorHAnsi" w:hAnsiTheme="minorHAnsi"/>
                <w:sz w:val="20"/>
                <w:lang w:eastAsia="nb-NO"/>
              </w:rPr>
              <w:t>Postnr. og sted</w:t>
            </w:r>
          </w:p>
        </w:tc>
        <w:tc>
          <w:tcPr>
            <w:tcW w:w="7337" w:type="dxa"/>
          </w:tcPr>
          <w:p w14:paraId="31EFFE05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</w:p>
        </w:tc>
      </w:tr>
      <w:tr w:rsidR="00EF52C2" w:rsidRPr="00EF52C2" w14:paraId="6043F640" w14:textId="77777777" w:rsidTr="00E16699">
        <w:tc>
          <w:tcPr>
            <w:tcW w:w="2127" w:type="dxa"/>
          </w:tcPr>
          <w:p w14:paraId="5A7059D0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  <w:r w:rsidRPr="00EF52C2">
              <w:rPr>
                <w:rFonts w:asciiTheme="minorHAnsi" w:hAnsiTheme="minorHAnsi"/>
                <w:sz w:val="20"/>
                <w:lang w:eastAsia="nb-NO"/>
              </w:rPr>
              <w:t>Skattekommune</w:t>
            </w:r>
          </w:p>
        </w:tc>
        <w:tc>
          <w:tcPr>
            <w:tcW w:w="7337" w:type="dxa"/>
          </w:tcPr>
          <w:p w14:paraId="23326B1D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</w:p>
        </w:tc>
      </w:tr>
      <w:tr w:rsidR="00EF52C2" w:rsidRPr="00EF52C2" w14:paraId="0D4B2914" w14:textId="77777777" w:rsidTr="00E16699">
        <w:tc>
          <w:tcPr>
            <w:tcW w:w="2127" w:type="dxa"/>
          </w:tcPr>
          <w:p w14:paraId="2A4AD05D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  <w:r w:rsidRPr="00EF52C2">
              <w:rPr>
                <w:rFonts w:asciiTheme="minorHAnsi" w:hAnsiTheme="minorHAnsi"/>
                <w:sz w:val="20"/>
                <w:lang w:eastAsia="nb-NO"/>
              </w:rPr>
              <w:t>Person/org.nr.</w:t>
            </w:r>
          </w:p>
        </w:tc>
        <w:tc>
          <w:tcPr>
            <w:tcW w:w="7337" w:type="dxa"/>
          </w:tcPr>
          <w:p w14:paraId="132854D5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</w:p>
        </w:tc>
      </w:tr>
      <w:tr w:rsidR="00EF52C2" w:rsidRPr="00EF52C2" w14:paraId="5C1F02B5" w14:textId="77777777" w:rsidTr="00E16699">
        <w:tc>
          <w:tcPr>
            <w:tcW w:w="2127" w:type="dxa"/>
          </w:tcPr>
          <w:p w14:paraId="17739280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  <w:r w:rsidRPr="00EF52C2">
              <w:rPr>
                <w:rFonts w:asciiTheme="minorHAnsi" w:hAnsiTheme="minorHAnsi"/>
                <w:sz w:val="20"/>
                <w:lang w:eastAsia="nb-NO"/>
              </w:rPr>
              <w:t>Telefon/mobil</w:t>
            </w:r>
          </w:p>
        </w:tc>
        <w:tc>
          <w:tcPr>
            <w:tcW w:w="7337" w:type="dxa"/>
          </w:tcPr>
          <w:p w14:paraId="47C7EEBF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</w:p>
        </w:tc>
      </w:tr>
      <w:tr w:rsidR="00EF52C2" w:rsidRPr="00EF52C2" w14:paraId="0BFCAC75" w14:textId="77777777" w:rsidTr="00E16699">
        <w:tc>
          <w:tcPr>
            <w:tcW w:w="2127" w:type="dxa"/>
          </w:tcPr>
          <w:p w14:paraId="2CB7B41E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  <w:r w:rsidRPr="00EF52C2">
              <w:rPr>
                <w:rFonts w:asciiTheme="minorHAnsi" w:hAnsiTheme="minorHAnsi"/>
                <w:sz w:val="20"/>
                <w:lang w:eastAsia="nb-NO"/>
              </w:rPr>
              <w:t>E-post adresse</w:t>
            </w:r>
          </w:p>
        </w:tc>
        <w:tc>
          <w:tcPr>
            <w:tcW w:w="7337" w:type="dxa"/>
          </w:tcPr>
          <w:p w14:paraId="1E85BEFD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</w:p>
        </w:tc>
      </w:tr>
      <w:tr w:rsidR="00EF52C2" w:rsidRPr="00EF52C2" w14:paraId="4F6CAD38" w14:textId="77777777" w:rsidTr="00E16699">
        <w:tc>
          <w:tcPr>
            <w:tcW w:w="2127" w:type="dxa"/>
          </w:tcPr>
          <w:p w14:paraId="7770AEFC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  <w:r w:rsidRPr="00EF52C2">
              <w:rPr>
                <w:rFonts w:asciiTheme="minorHAnsi" w:hAnsiTheme="minorHAnsi"/>
                <w:sz w:val="20"/>
                <w:lang w:eastAsia="nb-NO"/>
              </w:rPr>
              <w:t>VPS kontonr.</w:t>
            </w:r>
          </w:p>
        </w:tc>
        <w:tc>
          <w:tcPr>
            <w:tcW w:w="7337" w:type="dxa"/>
          </w:tcPr>
          <w:p w14:paraId="38F5F960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lang w:eastAsia="nb-NO"/>
              </w:rPr>
            </w:pPr>
          </w:p>
        </w:tc>
      </w:tr>
      <w:tr w:rsidR="00EF52C2" w:rsidRPr="00EF52C2" w14:paraId="1615E003" w14:textId="77777777" w:rsidTr="00E16699">
        <w:tc>
          <w:tcPr>
            <w:tcW w:w="2127" w:type="dxa"/>
          </w:tcPr>
          <w:p w14:paraId="173E12EA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  <w:r w:rsidRPr="00EF52C2">
              <w:rPr>
                <w:rFonts w:asciiTheme="minorHAnsi" w:hAnsiTheme="minorHAnsi"/>
                <w:sz w:val="20"/>
                <w:lang w:eastAsia="nb-NO"/>
              </w:rPr>
              <w:t>Konto for utbytte</w:t>
            </w:r>
          </w:p>
        </w:tc>
        <w:tc>
          <w:tcPr>
            <w:tcW w:w="7337" w:type="dxa"/>
          </w:tcPr>
          <w:p w14:paraId="43685F1E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</w:p>
        </w:tc>
      </w:tr>
    </w:tbl>
    <w:p w14:paraId="603F8BF5" w14:textId="5E52711F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  <w:r w:rsidRPr="00EF52C2">
        <w:rPr>
          <w:rFonts w:asciiTheme="minorHAnsi" w:hAnsiTheme="minorHAnsi"/>
          <w:sz w:val="20"/>
          <w:lang w:eastAsia="nb-NO"/>
        </w:rPr>
        <w:t xml:space="preserve">Undertegnede aksjonær i </w:t>
      </w:r>
      <w:r w:rsidR="003B614F">
        <w:rPr>
          <w:rFonts w:asciiTheme="minorHAnsi" w:hAnsiTheme="minorHAnsi"/>
          <w:sz w:val="20"/>
          <w:lang w:eastAsia="nb-NO"/>
        </w:rPr>
        <w:t>Rosenlund Bryggerier</w:t>
      </w:r>
      <w:r w:rsidR="00E14B59">
        <w:rPr>
          <w:rFonts w:asciiTheme="minorHAnsi" w:hAnsiTheme="minorHAnsi"/>
          <w:sz w:val="20"/>
          <w:lang w:eastAsia="nb-NO"/>
        </w:rPr>
        <w:t xml:space="preserve"> AS tegner med dette 1 aksje</w:t>
      </w:r>
      <w:r w:rsidRPr="00EF52C2">
        <w:rPr>
          <w:rFonts w:asciiTheme="minorHAnsi" w:hAnsiTheme="minorHAnsi"/>
          <w:sz w:val="20"/>
          <w:lang w:eastAsia="nb-NO"/>
        </w:rPr>
        <w:t xml:space="preserve"> i Rosenlund &amp; Co AS til en</w:t>
      </w:r>
      <w:r w:rsidR="00CC34FE">
        <w:rPr>
          <w:rFonts w:asciiTheme="minorHAnsi" w:hAnsiTheme="minorHAnsi"/>
          <w:sz w:val="20"/>
          <w:lang w:eastAsia="nb-NO"/>
        </w:rPr>
        <w:t xml:space="preserve"> </w:t>
      </w:r>
      <w:r w:rsidRPr="00EF52C2">
        <w:rPr>
          <w:rFonts w:asciiTheme="minorHAnsi" w:hAnsiTheme="minorHAnsi"/>
          <w:sz w:val="20"/>
          <w:lang w:eastAsia="nb-NO"/>
        </w:rPr>
        <w:t>tegningskurs av kr</w:t>
      </w:r>
      <w:r w:rsidR="007B4311">
        <w:rPr>
          <w:rFonts w:asciiTheme="minorHAnsi" w:hAnsiTheme="minorHAnsi"/>
          <w:sz w:val="20"/>
          <w:lang w:eastAsia="nb-NO"/>
        </w:rPr>
        <w:t xml:space="preserve"> </w:t>
      </w:r>
      <w:r w:rsidR="005D734F">
        <w:rPr>
          <w:rFonts w:asciiTheme="minorHAnsi" w:hAnsiTheme="minorHAnsi"/>
          <w:sz w:val="20"/>
          <w:lang w:eastAsia="nb-NO"/>
        </w:rPr>
        <w:t>1,30</w:t>
      </w:r>
      <w:r w:rsidR="002A67E7">
        <w:rPr>
          <w:rFonts w:asciiTheme="minorHAnsi" w:hAnsiTheme="minorHAnsi"/>
          <w:sz w:val="20"/>
          <w:lang w:eastAsia="nb-NO"/>
        </w:rPr>
        <w:t xml:space="preserve"> </w:t>
      </w:r>
      <w:r w:rsidRPr="00EF52C2">
        <w:rPr>
          <w:rFonts w:asciiTheme="minorHAnsi" w:hAnsiTheme="minorHAnsi"/>
          <w:sz w:val="20"/>
          <w:lang w:eastAsia="nb-NO"/>
        </w:rPr>
        <w:t xml:space="preserve">per aksje, per </w:t>
      </w:r>
      <w:r w:rsidR="002A67E7">
        <w:rPr>
          <w:rFonts w:asciiTheme="minorHAnsi" w:hAnsiTheme="minorHAnsi"/>
          <w:sz w:val="20"/>
          <w:lang w:eastAsia="nb-NO"/>
        </w:rPr>
        <w:t xml:space="preserve">hundre </w:t>
      </w:r>
      <w:r w:rsidR="005D734F">
        <w:rPr>
          <w:rFonts w:asciiTheme="minorHAnsi" w:hAnsiTheme="minorHAnsi"/>
          <w:sz w:val="20"/>
          <w:lang w:eastAsia="nb-NO"/>
        </w:rPr>
        <w:t>og tretti aksjer</w:t>
      </w:r>
      <w:r w:rsidRPr="00EF52C2">
        <w:rPr>
          <w:rFonts w:asciiTheme="minorHAnsi" w:hAnsiTheme="minorHAnsi"/>
          <w:sz w:val="20"/>
          <w:lang w:eastAsia="nb-NO"/>
        </w:rPr>
        <w:t xml:space="preserve"> eid i </w:t>
      </w:r>
      <w:r w:rsidR="005D734F">
        <w:rPr>
          <w:rFonts w:asciiTheme="minorHAnsi" w:hAnsiTheme="minorHAnsi"/>
          <w:sz w:val="20"/>
          <w:lang w:eastAsia="nb-NO"/>
        </w:rPr>
        <w:t xml:space="preserve">Rosenlund Bryggerier </w:t>
      </w:r>
      <w:r w:rsidRPr="00EF52C2">
        <w:rPr>
          <w:rFonts w:asciiTheme="minorHAnsi" w:hAnsiTheme="minorHAnsi"/>
          <w:sz w:val="20"/>
          <w:lang w:eastAsia="nb-NO"/>
        </w:rPr>
        <w:t xml:space="preserve">AS: </w:t>
      </w:r>
    </w:p>
    <w:p w14:paraId="00E9310A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EF52C2" w:rsidRPr="00EF52C2" w14:paraId="53322025" w14:textId="77777777" w:rsidTr="00E16699">
        <w:tc>
          <w:tcPr>
            <w:tcW w:w="4786" w:type="dxa"/>
          </w:tcPr>
          <w:p w14:paraId="0D0B09DA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  <w:r w:rsidRPr="00EF52C2">
              <w:rPr>
                <w:rFonts w:asciiTheme="minorHAnsi" w:hAnsiTheme="minorHAnsi"/>
                <w:sz w:val="20"/>
                <w:lang w:eastAsia="nb-NO"/>
              </w:rPr>
              <w:t>Totalt antall aksjer som te</w:t>
            </w:r>
            <w:r w:rsidR="00C63551">
              <w:rPr>
                <w:rFonts w:asciiTheme="minorHAnsi" w:hAnsiTheme="minorHAnsi"/>
                <w:sz w:val="20"/>
                <w:lang w:eastAsia="nb-NO"/>
              </w:rPr>
              <w:t xml:space="preserve">gnes i Rosenlund &amp; Co AS </w:t>
            </w:r>
          </w:p>
        </w:tc>
        <w:tc>
          <w:tcPr>
            <w:tcW w:w="4820" w:type="dxa"/>
          </w:tcPr>
          <w:p w14:paraId="7B85B307" w14:textId="2F7A15BE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  <w:r w:rsidRPr="00EF52C2">
              <w:rPr>
                <w:rFonts w:asciiTheme="minorHAnsi" w:hAnsiTheme="minorHAnsi"/>
                <w:sz w:val="20"/>
                <w:lang w:eastAsia="nb-NO"/>
              </w:rPr>
              <w:t xml:space="preserve">Totalt antall aksjer i </w:t>
            </w:r>
            <w:r w:rsidR="007D2E9E">
              <w:rPr>
                <w:rFonts w:asciiTheme="minorHAnsi" w:hAnsiTheme="minorHAnsi"/>
                <w:sz w:val="20"/>
                <w:lang w:eastAsia="nb-NO"/>
              </w:rPr>
              <w:t>Rosenlund Bryggerier</w:t>
            </w:r>
            <w:r w:rsidR="00CC34FE">
              <w:rPr>
                <w:rFonts w:asciiTheme="minorHAnsi" w:hAnsiTheme="minorHAnsi"/>
                <w:sz w:val="20"/>
                <w:lang w:eastAsia="nb-NO"/>
              </w:rPr>
              <w:t xml:space="preserve"> AS</w:t>
            </w:r>
            <w:r w:rsidRPr="00EF52C2">
              <w:rPr>
                <w:rFonts w:asciiTheme="minorHAnsi" w:hAnsiTheme="minorHAnsi"/>
                <w:sz w:val="20"/>
                <w:lang w:eastAsia="nb-NO"/>
              </w:rPr>
              <w:t xml:space="preserve"> som overføres til Rosenlund</w:t>
            </w:r>
            <w:r w:rsidR="00E14B59">
              <w:rPr>
                <w:rFonts w:asciiTheme="minorHAnsi" w:hAnsiTheme="minorHAnsi"/>
                <w:sz w:val="20"/>
                <w:lang w:eastAsia="nb-NO"/>
              </w:rPr>
              <w:t xml:space="preserve"> &amp; Co</w:t>
            </w:r>
            <w:r w:rsidRPr="00EF52C2">
              <w:rPr>
                <w:rFonts w:asciiTheme="minorHAnsi" w:hAnsiTheme="minorHAnsi"/>
                <w:sz w:val="20"/>
                <w:lang w:eastAsia="nb-NO"/>
              </w:rPr>
              <w:t xml:space="preserve"> AS som oppgjør for aksjene </w:t>
            </w:r>
            <w:r w:rsidR="00114E9A">
              <w:rPr>
                <w:rFonts w:asciiTheme="minorHAnsi" w:hAnsiTheme="minorHAnsi"/>
                <w:sz w:val="20"/>
                <w:lang w:eastAsia="nb-NO"/>
              </w:rPr>
              <w:t xml:space="preserve">i </w:t>
            </w:r>
            <w:r w:rsidR="003B614F">
              <w:rPr>
                <w:rFonts w:asciiTheme="minorHAnsi" w:hAnsiTheme="minorHAnsi"/>
                <w:sz w:val="20"/>
                <w:lang w:eastAsia="nb-NO"/>
              </w:rPr>
              <w:t>Rosenlund Bryggerier AS</w:t>
            </w:r>
          </w:p>
        </w:tc>
      </w:tr>
      <w:tr w:rsidR="00EF52C2" w:rsidRPr="00EF52C2" w14:paraId="7F75FA80" w14:textId="77777777" w:rsidTr="00E16699">
        <w:tc>
          <w:tcPr>
            <w:tcW w:w="4786" w:type="dxa"/>
          </w:tcPr>
          <w:p w14:paraId="450812C4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</w:p>
          <w:p w14:paraId="61C4D58C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</w:p>
        </w:tc>
        <w:tc>
          <w:tcPr>
            <w:tcW w:w="4820" w:type="dxa"/>
          </w:tcPr>
          <w:p w14:paraId="57414EB9" w14:textId="77777777" w:rsidR="00EF52C2" w:rsidRPr="00EF52C2" w:rsidRDefault="00EF52C2" w:rsidP="00EF52C2">
            <w:pPr>
              <w:suppressAutoHyphens w:val="0"/>
              <w:jc w:val="both"/>
              <w:rPr>
                <w:rFonts w:asciiTheme="minorHAnsi" w:hAnsiTheme="minorHAnsi"/>
                <w:sz w:val="20"/>
                <w:lang w:eastAsia="nb-NO"/>
              </w:rPr>
            </w:pPr>
          </w:p>
        </w:tc>
      </w:tr>
    </w:tbl>
    <w:p w14:paraId="6C1804E5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</w:p>
    <w:p w14:paraId="7080C3E4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</w:p>
    <w:p w14:paraId="16E80807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  <w:r w:rsidRPr="00EF52C2">
        <w:rPr>
          <w:rFonts w:asciiTheme="minorHAnsi" w:hAnsiTheme="minorHAnsi"/>
          <w:sz w:val="20"/>
          <w:lang w:eastAsia="nb-NO"/>
        </w:rPr>
        <w:t>Sted/Dato: _______________________________</w:t>
      </w:r>
    </w:p>
    <w:p w14:paraId="5E88B44E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</w:p>
    <w:p w14:paraId="3D7A0447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  <w:r w:rsidRPr="00EF52C2">
        <w:rPr>
          <w:rFonts w:asciiTheme="minorHAnsi" w:hAnsiTheme="minorHAnsi"/>
          <w:sz w:val="20"/>
          <w:lang w:eastAsia="nb-NO"/>
        </w:rPr>
        <w:t>Signatur: _________________________________</w:t>
      </w:r>
    </w:p>
    <w:p w14:paraId="0D02FFDF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</w:p>
    <w:p w14:paraId="471ECCF4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sz w:val="20"/>
          <w:lang w:eastAsia="nb-NO"/>
        </w:rPr>
      </w:pPr>
      <w:r w:rsidRPr="00EF52C2">
        <w:rPr>
          <w:rFonts w:asciiTheme="minorHAnsi" w:hAnsiTheme="minorHAnsi"/>
          <w:sz w:val="20"/>
          <w:lang w:eastAsia="nb-NO"/>
        </w:rPr>
        <w:t>Navn i blokkbokstaver:_______________________________</w:t>
      </w:r>
    </w:p>
    <w:p w14:paraId="03A9764D" w14:textId="77777777" w:rsidR="00EF52C2" w:rsidRPr="00EF52C2" w:rsidRDefault="00EF52C2" w:rsidP="00EF52C2">
      <w:pPr>
        <w:suppressAutoHyphens w:val="0"/>
        <w:jc w:val="both"/>
        <w:rPr>
          <w:rFonts w:asciiTheme="minorHAnsi" w:hAnsiTheme="minorHAnsi"/>
          <w:b/>
          <w:sz w:val="20"/>
          <w:lang w:eastAsia="nb-NO"/>
        </w:rPr>
      </w:pPr>
    </w:p>
    <w:p w14:paraId="172C0A4B" w14:textId="77777777" w:rsidR="00A5649B" w:rsidRDefault="00A5649B">
      <w:pPr>
        <w:rPr>
          <w:b/>
          <w:szCs w:val="24"/>
        </w:rPr>
      </w:pPr>
    </w:p>
    <w:p w14:paraId="0F939A11" w14:textId="77777777" w:rsidR="00A5649B" w:rsidRDefault="00A5649B">
      <w:pPr>
        <w:rPr>
          <w:b/>
          <w:szCs w:val="24"/>
        </w:rPr>
      </w:pPr>
    </w:p>
    <w:p w14:paraId="2C8A4835" w14:textId="77777777" w:rsidR="00A5649B" w:rsidRDefault="00A5649B">
      <w:pPr>
        <w:rPr>
          <w:b/>
          <w:szCs w:val="24"/>
        </w:rPr>
      </w:pPr>
    </w:p>
    <w:p w14:paraId="5000DE69" w14:textId="77777777" w:rsidR="00A5649B" w:rsidRDefault="00A5649B">
      <w:pPr>
        <w:rPr>
          <w:b/>
          <w:szCs w:val="24"/>
        </w:rPr>
      </w:pPr>
    </w:p>
    <w:p w14:paraId="4C615516" w14:textId="77777777" w:rsidR="00A5649B" w:rsidRDefault="00A5649B"/>
    <w:sectPr w:rsidR="00A5649B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40A8" w14:textId="77777777" w:rsidR="00EF4824" w:rsidRDefault="00EF4824" w:rsidP="00767714">
      <w:r>
        <w:separator/>
      </w:r>
    </w:p>
  </w:endnote>
  <w:endnote w:type="continuationSeparator" w:id="0">
    <w:p w14:paraId="66239A04" w14:textId="77777777" w:rsidR="00EF4824" w:rsidRDefault="00EF4824" w:rsidP="0076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37D6" w14:textId="14C267A2" w:rsidR="00A5649B" w:rsidRPr="00D022AB" w:rsidRDefault="00A5649B" w:rsidP="00A5649B">
    <w:r>
      <w:t>___________________________________________________________________________</w:t>
    </w:r>
    <w:r w:rsidRPr="00312BE5">
      <w:rPr>
        <w:rFonts w:ascii="Baskerville Old Face" w:hAnsi="Baskerville Old Face"/>
        <w:szCs w:val="24"/>
      </w:rPr>
      <w:t xml:space="preserve">P.B. 1880 Vika, 0124 Oslo              www.rosenlund.no             </w:t>
    </w:r>
    <w:r>
      <w:rPr>
        <w:rFonts w:ascii="Baskerville Old Face" w:hAnsi="Baskerville Old Face"/>
        <w:szCs w:val="24"/>
      </w:rPr>
      <w:t xml:space="preserve"> </w:t>
    </w:r>
    <w:r w:rsidR="000D4985">
      <w:rPr>
        <w:rFonts w:ascii="Baskerville Old Face" w:hAnsi="Baskerville Old Face"/>
        <w:szCs w:val="24"/>
      </w:rPr>
      <w:t xml:space="preserve">                                        </w:t>
    </w:r>
    <w:r w:rsidRPr="00312BE5">
      <w:rPr>
        <w:rFonts w:ascii="Baskerville Old Face" w:hAnsi="Baskerville Old Face"/>
        <w:szCs w:val="24"/>
      </w:rPr>
      <w:t xml:space="preserve"> Oslo</w:t>
    </w:r>
    <w:r w:rsidRPr="00767714">
      <w:rPr>
        <w:rFonts w:ascii="Baskerville Old Face" w:hAnsi="Baskerville Old Face"/>
        <w:sz w:val="22"/>
        <w:szCs w:val="22"/>
      </w:rPr>
      <w:t xml:space="preserve">       </w:t>
    </w:r>
  </w:p>
  <w:p w14:paraId="4218CC22" w14:textId="77777777" w:rsidR="00515591" w:rsidRDefault="00467D2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37B89F" wp14:editId="49B292B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2540" t="635" r="6985" b="5715"/>
              <wp:wrapSquare wrapText="largest"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33FFC" w14:textId="77777777" w:rsidR="00515591" w:rsidRDefault="00467D28">
                          <w:pPr>
                            <w:pStyle w:val="Bunntekst"/>
                          </w:pP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 w:rsidR="00C63551">
                            <w:rPr>
                              <w:rStyle w:val="Sidetal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7B89F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" stroked="f">
              <v:fill opacity="0"/>
              <v:textbox inset="0,0,0,0">
                <w:txbxContent>
                  <w:p w14:paraId="62B33FFC" w14:textId="77777777" w:rsidR="00515591" w:rsidRDefault="00467D28">
                    <w:pPr>
                      <w:pStyle w:val="Bunntekst"/>
                    </w:pP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 xml:space="preserve"> PAGE 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 w:rsidR="00C63551">
                      <w:rPr>
                        <w:rStyle w:val="Sidetall"/>
                        <w:noProof/>
                      </w:rPr>
                      <w:t>2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8817" w14:textId="28A75FDD" w:rsidR="00767714" w:rsidRPr="00D022AB" w:rsidRDefault="00D022AB" w:rsidP="00D022AB">
    <w:r>
      <w:t>___________________________________________________________________________</w:t>
    </w:r>
    <w:r w:rsidR="00A6555A" w:rsidRPr="00312BE5">
      <w:rPr>
        <w:rFonts w:ascii="Baskerville Old Face" w:hAnsi="Baskerville Old Face"/>
        <w:szCs w:val="24"/>
      </w:rPr>
      <w:t xml:space="preserve">P.B. 1880 Vika, 0124 Oslo              www.rosenlund.no             </w:t>
    </w:r>
    <w:r w:rsidR="00445C12">
      <w:rPr>
        <w:rFonts w:ascii="Baskerville Old Face" w:hAnsi="Baskerville Old Face"/>
        <w:szCs w:val="24"/>
      </w:rPr>
      <w:t xml:space="preserve">                                           </w:t>
    </w:r>
    <w:r w:rsidR="00767714" w:rsidRPr="00312BE5">
      <w:rPr>
        <w:rFonts w:ascii="Baskerville Old Face" w:hAnsi="Baskerville Old Face"/>
        <w:szCs w:val="24"/>
      </w:rPr>
      <w:t>Oslo</w:t>
    </w:r>
    <w:r w:rsidR="00767714" w:rsidRPr="00767714">
      <w:rPr>
        <w:rFonts w:ascii="Baskerville Old Face" w:hAnsi="Baskerville Old Face"/>
        <w:sz w:val="22"/>
        <w:szCs w:val="22"/>
      </w:rPr>
      <w:t xml:space="preserve">       </w:t>
    </w:r>
  </w:p>
  <w:p w14:paraId="1102A27A" w14:textId="77777777" w:rsidR="00767714" w:rsidRPr="00767714" w:rsidRDefault="00767714">
    <w:pPr>
      <w:pStyle w:val="Bunntekst"/>
      <w:rPr>
        <w:rFonts w:ascii="Baskerville Old Face" w:hAnsi="Baskerville Old Face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28B1" w14:textId="77777777" w:rsidR="00EF4824" w:rsidRDefault="00EF4824" w:rsidP="00767714">
      <w:r>
        <w:separator/>
      </w:r>
    </w:p>
  </w:footnote>
  <w:footnote w:type="continuationSeparator" w:id="0">
    <w:p w14:paraId="2DA1C114" w14:textId="77777777" w:rsidR="00EF4824" w:rsidRDefault="00EF4824" w:rsidP="0076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BA1F" w14:textId="77777777" w:rsidR="00A5649B" w:rsidRPr="00312BE5" w:rsidRDefault="00A5649B" w:rsidP="00A5649B">
    <w:pPr>
      <w:pStyle w:val="Topptekst"/>
      <w:tabs>
        <w:tab w:val="clear" w:pos="9072"/>
        <w:tab w:val="left" w:pos="5265"/>
        <w:tab w:val="right" w:pos="9069"/>
      </w:tabs>
      <w:rPr>
        <w:rFonts w:ascii="Baskerville Old Face" w:hAnsi="Baskerville Old Face"/>
        <w:sz w:val="32"/>
        <w:szCs w:val="32"/>
      </w:rPr>
    </w:pPr>
    <w:r>
      <w:rPr>
        <w:rFonts w:ascii="Baskerville Old Face" w:hAnsi="Baskerville Old Face"/>
        <w:sz w:val="32"/>
        <w:szCs w:val="32"/>
      </w:rPr>
      <w:tab/>
    </w:r>
    <w:r>
      <w:rPr>
        <w:rFonts w:ascii="Baskerville Old Face" w:hAnsi="Baskerville Old Face"/>
        <w:sz w:val="32"/>
        <w:szCs w:val="32"/>
      </w:rPr>
      <w:tab/>
    </w:r>
    <w:r>
      <w:rPr>
        <w:rFonts w:ascii="Baskerville Old Face" w:hAnsi="Baskerville Old Face"/>
        <w:sz w:val="32"/>
        <w:szCs w:val="32"/>
      </w:rPr>
      <w:tab/>
    </w:r>
    <w:r w:rsidRPr="00312BE5">
      <w:rPr>
        <w:rFonts w:ascii="Baskerville Old Face" w:hAnsi="Baskerville Old Face"/>
        <w:sz w:val="32"/>
        <w:szCs w:val="32"/>
      </w:rPr>
      <w:t>ROSENLUND &amp; CO.</w:t>
    </w:r>
  </w:p>
  <w:p w14:paraId="33912CD3" w14:textId="77777777" w:rsidR="00A5649B" w:rsidRDefault="00A564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9576" w14:textId="77777777" w:rsidR="00767714" w:rsidRPr="00312BE5" w:rsidRDefault="00A5649B" w:rsidP="00A5649B">
    <w:pPr>
      <w:pStyle w:val="Topptekst"/>
      <w:tabs>
        <w:tab w:val="clear" w:pos="9072"/>
        <w:tab w:val="left" w:pos="5265"/>
        <w:tab w:val="right" w:pos="9069"/>
      </w:tabs>
      <w:rPr>
        <w:rFonts w:ascii="Baskerville Old Face" w:hAnsi="Baskerville Old Face"/>
        <w:sz w:val="32"/>
        <w:szCs w:val="32"/>
      </w:rPr>
    </w:pPr>
    <w:r>
      <w:rPr>
        <w:rFonts w:ascii="Baskerville Old Face" w:hAnsi="Baskerville Old Face"/>
        <w:sz w:val="32"/>
        <w:szCs w:val="32"/>
      </w:rPr>
      <w:tab/>
    </w:r>
    <w:r>
      <w:rPr>
        <w:rFonts w:ascii="Baskerville Old Face" w:hAnsi="Baskerville Old Face"/>
        <w:sz w:val="32"/>
        <w:szCs w:val="32"/>
      </w:rPr>
      <w:tab/>
    </w:r>
    <w:r>
      <w:rPr>
        <w:rFonts w:ascii="Baskerville Old Face" w:hAnsi="Baskerville Old Face"/>
        <w:sz w:val="32"/>
        <w:szCs w:val="32"/>
      </w:rPr>
      <w:tab/>
    </w:r>
    <w:r w:rsidR="00767714" w:rsidRPr="00312BE5">
      <w:rPr>
        <w:rFonts w:ascii="Baskerville Old Face" w:hAnsi="Baskerville Old Face"/>
        <w:sz w:val="32"/>
        <w:szCs w:val="32"/>
      </w:rPr>
      <w:t>ROSENLUND &amp; CO.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3B17"/>
    <w:multiLevelType w:val="hybridMultilevel"/>
    <w:tmpl w:val="E10E822E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3950CB"/>
    <w:multiLevelType w:val="hybridMultilevel"/>
    <w:tmpl w:val="E1227C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94C8A"/>
    <w:multiLevelType w:val="hybridMultilevel"/>
    <w:tmpl w:val="FB64C6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2A09"/>
    <w:multiLevelType w:val="hybridMultilevel"/>
    <w:tmpl w:val="71A07114"/>
    <w:lvl w:ilvl="0" w:tplc="34644946">
      <w:start w:val="1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B7"/>
    <w:rsid w:val="00012F2B"/>
    <w:rsid w:val="00066AA4"/>
    <w:rsid w:val="00075EB0"/>
    <w:rsid w:val="000D4985"/>
    <w:rsid w:val="000E5F46"/>
    <w:rsid w:val="00114E9A"/>
    <w:rsid w:val="00150A08"/>
    <w:rsid w:val="00156996"/>
    <w:rsid w:val="001A4220"/>
    <w:rsid w:val="001C2167"/>
    <w:rsid w:val="001F41CC"/>
    <w:rsid w:val="00235E4C"/>
    <w:rsid w:val="002A67E7"/>
    <w:rsid w:val="002F3AF7"/>
    <w:rsid w:val="00312BE5"/>
    <w:rsid w:val="00313AAA"/>
    <w:rsid w:val="00314F5F"/>
    <w:rsid w:val="00364AB7"/>
    <w:rsid w:val="00367A62"/>
    <w:rsid w:val="00370F0B"/>
    <w:rsid w:val="003B614F"/>
    <w:rsid w:val="003F0E5F"/>
    <w:rsid w:val="00445C12"/>
    <w:rsid w:val="00452CEA"/>
    <w:rsid w:val="00467D28"/>
    <w:rsid w:val="004E3393"/>
    <w:rsid w:val="005142E6"/>
    <w:rsid w:val="0053563B"/>
    <w:rsid w:val="00547575"/>
    <w:rsid w:val="0059156B"/>
    <w:rsid w:val="005B2DDE"/>
    <w:rsid w:val="005C1A14"/>
    <w:rsid w:val="005D734F"/>
    <w:rsid w:val="005E599C"/>
    <w:rsid w:val="005F0EA3"/>
    <w:rsid w:val="005F714D"/>
    <w:rsid w:val="00605823"/>
    <w:rsid w:val="00610188"/>
    <w:rsid w:val="006127FA"/>
    <w:rsid w:val="006276D0"/>
    <w:rsid w:val="0062775E"/>
    <w:rsid w:val="0064471B"/>
    <w:rsid w:val="006925F9"/>
    <w:rsid w:val="0070706D"/>
    <w:rsid w:val="00721260"/>
    <w:rsid w:val="00724295"/>
    <w:rsid w:val="00740BC8"/>
    <w:rsid w:val="00765EC8"/>
    <w:rsid w:val="00767714"/>
    <w:rsid w:val="00780701"/>
    <w:rsid w:val="007A6041"/>
    <w:rsid w:val="007B4311"/>
    <w:rsid w:val="007D2E9E"/>
    <w:rsid w:val="008019AA"/>
    <w:rsid w:val="00804E3C"/>
    <w:rsid w:val="00820421"/>
    <w:rsid w:val="008232F3"/>
    <w:rsid w:val="0082421B"/>
    <w:rsid w:val="00842743"/>
    <w:rsid w:val="00882DDF"/>
    <w:rsid w:val="008D0D92"/>
    <w:rsid w:val="00932DB4"/>
    <w:rsid w:val="0094768B"/>
    <w:rsid w:val="009636AD"/>
    <w:rsid w:val="00986794"/>
    <w:rsid w:val="009F6F4F"/>
    <w:rsid w:val="00A12432"/>
    <w:rsid w:val="00A36F67"/>
    <w:rsid w:val="00A5649B"/>
    <w:rsid w:val="00A6555A"/>
    <w:rsid w:val="00B16CD8"/>
    <w:rsid w:val="00B914BB"/>
    <w:rsid w:val="00B96CE2"/>
    <w:rsid w:val="00BB6714"/>
    <w:rsid w:val="00BC4D77"/>
    <w:rsid w:val="00BD54C8"/>
    <w:rsid w:val="00C15D1C"/>
    <w:rsid w:val="00C27CE6"/>
    <w:rsid w:val="00C452A0"/>
    <w:rsid w:val="00C53999"/>
    <w:rsid w:val="00C63551"/>
    <w:rsid w:val="00C911FC"/>
    <w:rsid w:val="00CC34FE"/>
    <w:rsid w:val="00D022AB"/>
    <w:rsid w:val="00D0779B"/>
    <w:rsid w:val="00D10F6E"/>
    <w:rsid w:val="00D5522F"/>
    <w:rsid w:val="00E14B59"/>
    <w:rsid w:val="00EF4824"/>
    <w:rsid w:val="00EF52C2"/>
    <w:rsid w:val="00EF7E84"/>
    <w:rsid w:val="00F9024D"/>
    <w:rsid w:val="00FC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27934"/>
  <w15:chartTrackingRefBased/>
  <w15:docId w15:val="{14B1E77B-F158-4AA3-B038-EF96C4C4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Standardskriftforavsnitt"/>
    <w:rsid w:val="00364AB7"/>
  </w:style>
  <w:style w:type="paragraph" w:styleId="Bunntekst">
    <w:name w:val="footer"/>
    <w:basedOn w:val="Normal"/>
    <w:link w:val="BunntekstTegn"/>
    <w:rsid w:val="00364A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64A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eavsnitt">
    <w:name w:val="List Paragraph"/>
    <w:basedOn w:val="Normal"/>
    <w:qFormat/>
    <w:rsid w:val="00364AB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64AB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4AB7"/>
    <w:rPr>
      <w:rFonts w:ascii="Segoe UI" w:eastAsia="Times New Roman" w:hAnsi="Segoe UI" w:cs="Segoe UI"/>
      <w:sz w:val="18"/>
      <w:szCs w:val="18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7677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771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kobling">
    <w:name w:val="Hyperlink"/>
    <w:basedOn w:val="Standardskriftforavsnitt"/>
    <w:uiPriority w:val="99"/>
    <w:unhideWhenUsed/>
    <w:rsid w:val="00A6555A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F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C91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osenlund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nlund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1E48-590F-4EAB-8499-6118E1A1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718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Flo Aasen</dc:creator>
  <cp:keywords/>
  <dc:description/>
  <cp:lastModifiedBy>Mari Emilie Beck</cp:lastModifiedBy>
  <cp:revision>11</cp:revision>
  <cp:lastPrinted>2018-11-15T10:56:00Z</cp:lastPrinted>
  <dcterms:created xsi:type="dcterms:W3CDTF">2021-12-06T13:32:00Z</dcterms:created>
  <dcterms:modified xsi:type="dcterms:W3CDTF">2021-12-09T10:42:00Z</dcterms:modified>
</cp:coreProperties>
</file>